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67187" w14:textId="77777777" w:rsidR="00B175C1" w:rsidRPr="00363F28" w:rsidRDefault="005A1703" w:rsidP="00171E40">
      <w:pPr>
        <w:tabs>
          <w:tab w:val="left" w:pos="284"/>
          <w:tab w:val="left" w:pos="1701"/>
        </w:tabs>
        <w:jc w:val="center"/>
        <w:rPr>
          <w:rFonts w:cs="Times New Roman"/>
          <w:b/>
          <w:sz w:val="20"/>
          <w:szCs w:val="20"/>
        </w:rPr>
      </w:pPr>
      <w:r>
        <w:rPr>
          <w:rFonts w:cs="Times New Roman"/>
          <w:b/>
          <w:noProof/>
          <w:sz w:val="18"/>
          <w:szCs w:val="18"/>
          <w:lang w:eastAsia="sl-SI"/>
        </w:rPr>
        <w:drawing>
          <wp:anchor distT="0" distB="0" distL="114300" distR="114300" simplePos="0" relativeHeight="251658240" behindDoc="1" locked="0" layoutInCell="1" allowOverlap="1" wp14:anchorId="14B564ED" wp14:editId="0DED874E">
            <wp:simplePos x="0" y="0"/>
            <wp:positionH relativeFrom="column">
              <wp:posOffset>-295910</wp:posOffset>
            </wp:positionH>
            <wp:positionV relativeFrom="paragraph">
              <wp:posOffset>-369570</wp:posOffset>
            </wp:positionV>
            <wp:extent cx="2777490" cy="1440180"/>
            <wp:effectExtent l="0" t="0" r="3810" b="762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587954" name="A_001_VOKA_SNAGA_2021-03_prava velikost.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77490" cy="1440180"/>
                    </a:xfrm>
                    <a:prstGeom prst="rect">
                      <a:avLst/>
                    </a:prstGeom>
                  </pic:spPr>
                </pic:pic>
              </a:graphicData>
            </a:graphic>
            <wp14:sizeRelH relativeFrom="page">
              <wp14:pctWidth>0</wp14:pctWidth>
            </wp14:sizeRelH>
            <wp14:sizeRelV relativeFrom="page">
              <wp14:pctHeight>0</wp14:pctHeight>
            </wp14:sizeRelV>
          </wp:anchor>
        </w:drawing>
      </w:r>
    </w:p>
    <w:p w14:paraId="1E5E2089" w14:textId="77777777" w:rsidR="00B175C1" w:rsidRPr="00363F28" w:rsidRDefault="00B175C1" w:rsidP="00735BEC">
      <w:pPr>
        <w:tabs>
          <w:tab w:val="left" w:pos="1701"/>
        </w:tabs>
        <w:jc w:val="right"/>
        <w:rPr>
          <w:rFonts w:cs="Times New Roman"/>
          <w:b/>
          <w:sz w:val="18"/>
          <w:szCs w:val="18"/>
        </w:rPr>
      </w:pPr>
    </w:p>
    <w:p w14:paraId="1C12EF1B" w14:textId="77777777" w:rsidR="00B175C1" w:rsidRDefault="00B175C1" w:rsidP="00F344DC">
      <w:pPr>
        <w:rPr>
          <w:rFonts w:cs="Times New Roman"/>
        </w:rPr>
        <w:sectPr w:rsidR="00B175C1" w:rsidSect="00762671">
          <w:headerReference w:type="default" r:id="rId9"/>
          <w:footerReference w:type="default" r:id="rId10"/>
          <w:headerReference w:type="first" r:id="rId11"/>
          <w:footerReference w:type="first" r:id="rId12"/>
          <w:type w:val="continuous"/>
          <w:pgSz w:w="11906" w:h="16838"/>
          <w:pgMar w:top="259" w:right="1080" w:bottom="1440" w:left="1080" w:header="288" w:footer="438" w:gutter="0"/>
          <w:cols w:space="708"/>
          <w:titlePg/>
          <w:docGrid w:linePitch="360"/>
        </w:sectPr>
      </w:pPr>
    </w:p>
    <w:p w14:paraId="1D6B8F4A" w14:textId="77777777" w:rsidR="00B175C1" w:rsidRDefault="00B175C1" w:rsidP="00F344DC">
      <w:pPr>
        <w:rPr>
          <w:rFonts w:cs="Times New Roman"/>
        </w:rPr>
      </w:pPr>
    </w:p>
    <w:p w14:paraId="4264D15D" w14:textId="77777777" w:rsidR="00B175C1" w:rsidRPr="00363F28" w:rsidRDefault="00B175C1" w:rsidP="00F344DC">
      <w:pPr>
        <w:rPr>
          <w:rFonts w:cs="Times New Roman"/>
        </w:rPr>
      </w:pPr>
    </w:p>
    <w:p w14:paraId="30C0C191" w14:textId="77777777" w:rsidR="00B175C1" w:rsidRDefault="00B175C1" w:rsidP="00F344DC">
      <w:pPr>
        <w:rPr>
          <w:rFonts w:cs="Times New Roman"/>
        </w:rPr>
        <w:sectPr w:rsidR="00B175C1" w:rsidSect="00762671">
          <w:type w:val="continuous"/>
          <w:pgSz w:w="11906" w:h="16838"/>
          <w:pgMar w:top="259" w:right="1080" w:bottom="1440" w:left="1080" w:header="288" w:footer="438" w:gutter="0"/>
          <w:cols w:space="708"/>
          <w:titlePg/>
          <w:docGrid w:linePitch="360"/>
        </w:sectPr>
      </w:pPr>
    </w:p>
    <w:p w14:paraId="6DCE96EA" w14:textId="77777777" w:rsidR="00B175C1" w:rsidRPr="00363F28" w:rsidRDefault="00B175C1" w:rsidP="00F344DC">
      <w:pPr>
        <w:rPr>
          <w:rFonts w:cs="Times New Roman"/>
        </w:rPr>
      </w:pPr>
    </w:p>
    <w:tbl>
      <w:tblPr>
        <w:tblStyle w:val="Tabelamrea"/>
        <w:tblW w:w="9528" w:type="dxa"/>
        <w:jc w:val="center"/>
        <w:tblBorders>
          <w:top w:val="single" w:sz="12" w:space="0" w:color="00B050"/>
          <w:left w:val="none" w:sz="0" w:space="0" w:color="auto"/>
          <w:bottom w:val="single" w:sz="12" w:space="0" w:color="0072C6"/>
          <w:right w:val="none" w:sz="0" w:space="0" w:color="auto"/>
          <w:insideH w:val="none" w:sz="0" w:space="0" w:color="auto"/>
          <w:insideV w:val="none" w:sz="0" w:space="0" w:color="auto"/>
        </w:tblBorders>
        <w:tblLook w:val="0600" w:firstRow="0" w:lastRow="0" w:firstColumn="0" w:lastColumn="0" w:noHBand="1" w:noVBand="1"/>
      </w:tblPr>
      <w:tblGrid>
        <w:gridCol w:w="9528"/>
      </w:tblGrid>
      <w:tr w:rsidR="00DB7621" w14:paraId="40038A67" w14:textId="77777777" w:rsidTr="00AC1B98">
        <w:trPr>
          <w:trHeight w:val="440"/>
          <w:jc w:val="center"/>
        </w:trPr>
        <w:sdt>
          <w:sdtPr>
            <w:rPr>
              <w:rFonts w:eastAsiaTheme="majorEastAsia" w:cs="Times New Roman"/>
              <w:b/>
              <w:color w:val="17365D" w:themeColor="text2" w:themeShade="BF"/>
              <w:spacing w:val="5"/>
              <w:kern w:val="28"/>
              <w:sz w:val="28"/>
              <w:szCs w:val="28"/>
            </w:rPr>
            <w:alias w:val="Naslov"/>
            <w:id w:val="79721453"/>
            <w:placeholder>
              <w:docPart w:val="C64A143B282941D9A7662059F87BD9C6"/>
            </w:placeholder>
            <w:dataBinding w:prefixMappings="xmlns:ns0='http://purl.org/dc/elements/1.1/' xmlns:ns1='http://schemas.openxmlformats.org/package/2006/metadata/core-properties' " w:xpath="/ns1:coreProperties[1]/ns0:title[1]" w:storeItemID="{6C3C8BC8-F283-45AE-878A-BAB7291924A1}"/>
            <w:text/>
          </w:sdtPr>
          <w:sdtEndPr/>
          <w:sdtContent>
            <w:tc>
              <w:tcPr>
                <w:tcW w:w="9528" w:type="dxa"/>
                <w:vAlign w:val="center"/>
              </w:tcPr>
              <w:p w14:paraId="2980748A" w14:textId="2B4C55B0" w:rsidR="00B175C1" w:rsidRPr="00363F28" w:rsidRDefault="00996585" w:rsidP="00996585">
                <w:pPr>
                  <w:jc w:val="center"/>
                  <w:rPr>
                    <w:rFonts w:cs="Times New Roman"/>
                    <w:b/>
                    <w:sz w:val="24"/>
                    <w:szCs w:val="24"/>
                  </w:rPr>
                </w:pPr>
                <w:r>
                  <w:rPr>
                    <w:rFonts w:eastAsiaTheme="majorEastAsia" w:cs="Times New Roman"/>
                    <w:b/>
                    <w:color w:val="17365D" w:themeColor="text2" w:themeShade="BF"/>
                    <w:spacing w:val="5"/>
                    <w:kern w:val="28"/>
                    <w:sz w:val="28"/>
                    <w:szCs w:val="28"/>
                  </w:rPr>
                  <w:t>Tehnična specifikacija – Zasebno varovanje</w:t>
                </w:r>
                <w:r w:rsidR="007755B2">
                  <w:rPr>
                    <w:rFonts w:eastAsiaTheme="majorEastAsia" w:cs="Times New Roman"/>
                    <w:b/>
                    <w:color w:val="17365D" w:themeColor="text2" w:themeShade="BF"/>
                    <w:spacing w:val="5"/>
                    <w:kern w:val="28"/>
                    <w:sz w:val="28"/>
                    <w:szCs w:val="28"/>
                  </w:rPr>
                  <w:t xml:space="preserve"> Sklop </w:t>
                </w:r>
                <w:r w:rsidR="00A62D8B">
                  <w:rPr>
                    <w:rFonts w:eastAsiaTheme="majorEastAsia" w:cs="Times New Roman"/>
                    <w:b/>
                    <w:color w:val="17365D" w:themeColor="text2" w:themeShade="BF"/>
                    <w:spacing w:val="5"/>
                    <w:kern w:val="28"/>
                    <w:sz w:val="28"/>
                    <w:szCs w:val="28"/>
                  </w:rPr>
                  <w:t>4</w:t>
                </w:r>
              </w:p>
            </w:tc>
          </w:sdtContent>
        </w:sdt>
      </w:tr>
    </w:tbl>
    <w:p w14:paraId="62E17B11" w14:textId="77777777" w:rsidR="00B175C1" w:rsidRDefault="00B175C1" w:rsidP="00AD4F76">
      <w:pPr>
        <w:tabs>
          <w:tab w:val="left" w:pos="851"/>
        </w:tabs>
        <w:spacing w:line="240" w:lineRule="auto"/>
        <w:rPr>
          <w:rFonts w:cs="Times New Roman"/>
        </w:rPr>
      </w:pPr>
    </w:p>
    <w:p w14:paraId="7F3B195B" w14:textId="77777777" w:rsidR="000A7FB7" w:rsidRPr="000A7FB7" w:rsidRDefault="000A7FB7" w:rsidP="000A7FB7">
      <w:pPr>
        <w:keepNext/>
        <w:keepLines/>
        <w:numPr>
          <w:ilvl w:val="0"/>
          <w:numId w:val="3"/>
        </w:numPr>
        <w:spacing w:before="480" w:after="0"/>
        <w:outlineLvl w:val="0"/>
        <w:rPr>
          <w:rFonts w:eastAsiaTheme="majorEastAsia" w:cs="Times New Roman"/>
          <w:b/>
          <w:bCs/>
          <w:color w:val="17365D" w:themeColor="text2" w:themeShade="BF"/>
          <w:sz w:val="24"/>
          <w:szCs w:val="24"/>
        </w:rPr>
      </w:pPr>
      <w:r w:rsidRPr="000A7FB7">
        <w:rPr>
          <w:rFonts w:eastAsiaTheme="majorEastAsia" w:cs="Times New Roman"/>
          <w:b/>
          <w:bCs/>
          <w:color w:val="17365D" w:themeColor="text2" w:themeShade="BF"/>
          <w:sz w:val="24"/>
          <w:szCs w:val="24"/>
        </w:rPr>
        <w:t>FIT in požarno varovanje objektov</w:t>
      </w:r>
    </w:p>
    <w:p w14:paraId="1948C4A0" w14:textId="77777777" w:rsidR="000A7FB7" w:rsidRPr="000A7FB7" w:rsidRDefault="000A7FB7" w:rsidP="000A7FB7">
      <w:pPr>
        <w:spacing w:after="0" w:line="240" w:lineRule="auto"/>
        <w:jc w:val="both"/>
        <w:rPr>
          <w:rFonts w:cs="Times New Roman"/>
        </w:rPr>
      </w:pPr>
    </w:p>
    <w:p w14:paraId="17ABFEAD" w14:textId="77777777" w:rsidR="000A7FB7" w:rsidRPr="000A7FB7" w:rsidRDefault="000A7FB7" w:rsidP="000A7FB7">
      <w:pPr>
        <w:spacing w:after="0" w:line="240" w:lineRule="auto"/>
        <w:jc w:val="both"/>
        <w:rPr>
          <w:rFonts w:cs="Times New Roman"/>
        </w:rPr>
      </w:pPr>
      <w:r w:rsidRPr="000A7FB7">
        <w:rPr>
          <w:rFonts w:cs="Times New Roman"/>
        </w:rPr>
        <w:t>Za storitve fizičnega, tehničnega in požarnega varovanja objektov v upravljanju naročnika se zahteva:</w:t>
      </w:r>
    </w:p>
    <w:p w14:paraId="3C55F070" w14:textId="77777777" w:rsidR="000A7FB7" w:rsidRPr="003C2795" w:rsidRDefault="000A7FB7" w:rsidP="000A7FB7">
      <w:pPr>
        <w:numPr>
          <w:ilvl w:val="0"/>
          <w:numId w:val="6"/>
        </w:numPr>
        <w:spacing w:after="0" w:line="240" w:lineRule="auto"/>
        <w:jc w:val="both"/>
        <w:rPr>
          <w:rFonts w:cs="Times New Roman"/>
        </w:rPr>
      </w:pPr>
      <w:r w:rsidRPr="000A7FB7">
        <w:rPr>
          <w:rFonts w:cs="Times New Roman"/>
        </w:rPr>
        <w:t xml:space="preserve">tehnično in požarno varovanje objektov naročnika s prenosom signala alarma v VNC (izvajati se mora 24 ur na dan, vse dni v </w:t>
      </w:r>
      <w:r w:rsidRPr="003C2795">
        <w:rPr>
          <w:rFonts w:cs="Times New Roman"/>
        </w:rPr>
        <w:t>letu</w:t>
      </w:r>
      <w:r w:rsidR="00264EB5" w:rsidRPr="003C2795">
        <w:rPr>
          <w:rFonts w:cs="Times New Roman"/>
        </w:rPr>
        <w:t xml:space="preserve"> </w:t>
      </w:r>
      <w:r w:rsidR="003E7939" w:rsidRPr="003C2795">
        <w:rPr>
          <w:rFonts w:cs="Times New Roman"/>
        </w:rPr>
        <w:t>(</w:t>
      </w:r>
      <w:r w:rsidR="00264EB5" w:rsidRPr="003C2795">
        <w:rPr>
          <w:rFonts w:cs="Times New Roman"/>
          <w:color w:val="000000" w:themeColor="text1"/>
        </w:rPr>
        <w:t>za objekte določene v predračunu</w:t>
      </w:r>
      <w:r w:rsidRPr="003C2795">
        <w:rPr>
          <w:rFonts w:cs="Times New Roman"/>
          <w:color w:val="000000" w:themeColor="text1"/>
        </w:rPr>
        <w:t xml:space="preserve">). </w:t>
      </w:r>
      <w:r w:rsidRPr="003C2795">
        <w:rPr>
          <w:rFonts w:cs="Times New Roman"/>
        </w:rPr>
        <w:t>Oprema, katera je potrebna za prenos signala alarma v VNC izvajalca varovanja (npr. GSM aparati, radijski moduli, antena,…) je last izvajalca varovanja. Način prenosa signal</w:t>
      </w:r>
      <w:r w:rsidR="008473E8" w:rsidRPr="003C2795">
        <w:rPr>
          <w:rFonts w:cs="Times New Roman"/>
        </w:rPr>
        <w:t>a varovanja je izbira izvajalca. Potreba po tehničnem varovanju se bo na objektih postopno zmanjševala z uvajanjem lastnega sistema varovanja.</w:t>
      </w:r>
    </w:p>
    <w:p w14:paraId="47F5DE5D" w14:textId="77777777" w:rsidR="000A7FB7" w:rsidRPr="003C2795" w:rsidRDefault="000A7FB7" w:rsidP="000A7FB7">
      <w:pPr>
        <w:numPr>
          <w:ilvl w:val="0"/>
          <w:numId w:val="6"/>
        </w:numPr>
        <w:spacing w:after="0" w:line="240" w:lineRule="auto"/>
        <w:jc w:val="both"/>
        <w:rPr>
          <w:rFonts w:cs="Times New Roman"/>
        </w:rPr>
      </w:pPr>
      <w:r w:rsidRPr="003C2795">
        <w:rPr>
          <w:rFonts w:cs="Times New Roman"/>
        </w:rPr>
        <w:t>stalen štiriindvajse</w:t>
      </w:r>
      <w:r w:rsidR="008473E8" w:rsidRPr="003C2795">
        <w:rPr>
          <w:rFonts w:cs="Times New Roman"/>
        </w:rPr>
        <w:t>t urni priklop na VNC izvajalca;</w:t>
      </w:r>
    </w:p>
    <w:p w14:paraId="3E608248" w14:textId="77777777" w:rsidR="000A7FB7" w:rsidRPr="003C2795" w:rsidRDefault="000A7FB7" w:rsidP="000A7FB7">
      <w:pPr>
        <w:numPr>
          <w:ilvl w:val="0"/>
          <w:numId w:val="6"/>
        </w:numPr>
        <w:spacing w:after="0" w:line="240" w:lineRule="auto"/>
        <w:jc w:val="both"/>
        <w:rPr>
          <w:rFonts w:cs="Times New Roman"/>
        </w:rPr>
      </w:pPr>
      <w:r w:rsidRPr="003C2795">
        <w:rPr>
          <w:rFonts w:cs="Times New Roman"/>
        </w:rPr>
        <w:t>zagotovljeno štiriindvajset urno pripravljenost za sprejem signala na VNC in takojšnjo intervencijo ob vseh alarmih (tudi ob lažnih, ki jih lahko povzročijo vremenski vplivi, divjad, sprehajalci, napake zaposlenih pri naročniku in drugo),</w:t>
      </w:r>
    </w:p>
    <w:p w14:paraId="1772DE99" w14:textId="77777777" w:rsidR="000A7FB7" w:rsidRPr="003C2795" w:rsidRDefault="000A7FB7" w:rsidP="000A7FB7">
      <w:pPr>
        <w:numPr>
          <w:ilvl w:val="0"/>
          <w:numId w:val="6"/>
        </w:numPr>
        <w:spacing w:after="0" w:line="240" w:lineRule="auto"/>
        <w:jc w:val="both"/>
        <w:rPr>
          <w:rFonts w:cs="Times New Roman"/>
        </w:rPr>
      </w:pPr>
      <w:r w:rsidRPr="003C2795">
        <w:rPr>
          <w:rFonts w:cs="Times New Roman"/>
        </w:rPr>
        <w:t>fizično varovanje, ki obsega pripravljenost za posredovanje in v vseh primerih alarma takojšnjo izvedbo intervencije, obhodno varovanje ter v primerih izpadov tehničnega varovanja do odprave napake</w:t>
      </w:r>
      <w:r w:rsidR="00264EB5" w:rsidRPr="003C2795">
        <w:rPr>
          <w:rFonts w:cs="Times New Roman"/>
        </w:rPr>
        <w:t xml:space="preserve"> </w:t>
      </w:r>
      <w:r w:rsidR="00264EB5" w:rsidRPr="003C2795">
        <w:rPr>
          <w:rFonts w:cs="Times New Roman"/>
          <w:color w:val="000000" w:themeColor="text1"/>
        </w:rPr>
        <w:t>(skladno z zahtevami naročnika)</w:t>
      </w:r>
      <w:r w:rsidR="008473E8" w:rsidRPr="003C2795">
        <w:rPr>
          <w:rFonts w:cs="Times New Roman"/>
          <w:color w:val="000000" w:themeColor="text1"/>
        </w:rPr>
        <w:t>. Obseg fizičnega varovanja se s časom lahko zmanjšuje z zagotavljanjem lastnega osebja naročnika, predvsem v dnevnih izmenah. Izvajalec še vedno zagotavlja fizično varovanje ob vikendih, praznikih in ob nadomeščanjih po predhodnem obvestilu;</w:t>
      </w:r>
    </w:p>
    <w:p w14:paraId="2CD25047" w14:textId="77777777" w:rsidR="000A7FB7" w:rsidRPr="003C2795" w:rsidRDefault="000A7FB7" w:rsidP="000A7FB7">
      <w:pPr>
        <w:numPr>
          <w:ilvl w:val="0"/>
          <w:numId w:val="6"/>
        </w:numPr>
        <w:spacing w:after="0" w:line="240" w:lineRule="auto"/>
        <w:jc w:val="both"/>
        <w:rPr>
          <w:rFonts w:cs="Times New Roman"/>
        </w:rPr>
      </w:pPr>
      <w:r w:rsidRPr="003C2795">
        <w:rPr>
          <w:rFonts w:cs="Times New Roman"/>
        </w:rPr>
        <w:t>vzdrževanje naprav za tehnično varovanje na objektih naročnika za katere je izvajalec usposobljen in pooblaščen s strani proizvajalca;</w:t>
      </w:r>
    </w:p>
    <w:p w14:paraId="1B5E6C37"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takojšnje obveščanje ter izdelava poročil o izr</w:t>
      </w:r>
      <w:r w:rsidR="008473E8">
        <w:rPr>
          <w:rFonts w:cs="Times New Roman"/>
        </w:rPr>
        <w:t>ednih dogodkih in intervencijah;</w:t>
      </w:r>
    </w:p>
    <w:p w14:paraId="106A4B35"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izdelava projektov obstoječega stanja va</w:t>
      </w:r>
      <w:r w:rsidR="008473E8">
        <w:rPr>
          <w:rFonts w:cs="Times New Roman"/>
        </w:rPr>
        <w:t>rovanja za vsak varovani objekt;</w:t>
      </w:r>
    </w:p>
    <w:p w14:paraId="58D3DFD5"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izdelava dnevnih in periodičnih poročil o stanju sistema v</w:t>
      </w:r>
      <w:r w:rsidR="008473E8">
        <w:rPr>
          <w:rFonts w:cs="Times New Roman"/>
        </w:rPr>
        <w:t>arovanja za vsak varovan objekt;</w:t>
      </w:r>
    </w:p>
    <w:p w14:paraId="533ED554"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izvajanje del</w:t>
      </w:r>
      <w:r w:rsidR="008473E8">
        <w:rPr>
          <w:rFonts w:cs="Times New Roman"/>
        </w:rPr>
        <w:t xml:space="preserve"> iz Načrtov fizičnega varovanja;</w:t>
      </w:r>
    </w:p>
    <w:p w14:paraId="2C8AE763"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vsi zaposleni pri izvajalcu varovanja, kateri izvajajo fizično varovanje pri naročniku morajo biti usposobljeni za gašenje začetnih požarov in izvajanje evakuacije;</w:t>
      </w:r>
    </w:p>
    <w:p w14:paraId="67DB7BB5"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 xml:space="preserve">izdelava letnega poročila o stanju sistema varovanja za vsak varovan objekt (intervencije, izredni </w:t>
      </w:r>
      <w:r w:rsidR="008473E8">
        <w:rPr>
          <w:rFonts w:cs="Times New Roman"/>
        </w:rPr>
        <w:t>dogodki, obnove, izboljšave,….);</w:t>
      </w:r>
    </w:p>
    <w:p w14:paraId="6A25B82D" w14:textId="77777777" w:rsidR="000A7FB7" w:rsidRPr="006919BD" w:rsidRDefault="000A7FB7" w:rsidP="000A7FB7">
      <w:pPr>
        <w:numPr>
          <w:ilvl w:val="0"/>
          <w:numId w:val="6"/>
        </w:numPr>
        <w:spacing w:after="0" w:line="240" w:lineRule="auto"/>
        <w:jc w:val="both"/>
        <w:rPr>
          <w:rFonts w:cs="Times New Roman"/>
        </w:rPr>
      </w:pPr>
      <w:r w:rsidRPr="006919BD">
        <w:rPr>
          <w:rFonts w:cs="Times New Roman"/>
        </w:rPr>
        <w:t>usposabljanje naročnikove pooblaščene osebe;</w:t>
      </w:r>
    </w:p>
    <w:p w14:paraId="441785FE" w14:textId="77777777" w:rsidR="000A7FB7" w:rsidRPr="003C2795" w:rsidRDefault="000A7FB7" w:rsidP="000A7FB7">
      <w:pPr>
        <w:numPr>
          <w:ilvl w:val="0"/>
          <w:numId w:val="6"/>
        </w:numPr>
        <w:spacing w:after="0" w:line="240" w:lineRule="auto"/>
        <w:jc w:val="both"/>
        <w:rPr>
          <w:rFonts w:cs="Times New Roman"/>
        </w:rPr>
      </w:pPr>
      <w:r w:rsidRPr="003C2795">
        <w:rPr>
          <w:rFonts w:cs="Times New Roman"/>
        </w:rPr>
        <w:t>na lokacijah RCERO, CČN ter VO Kleče morajo imeti zaposleni na razpolago ustrezno terensko vozilo z najmanj dvema gasilnima aparatoma za gašenje začetnih požarov;</w:t>
      </w:r>
    </w:p>
    <w:p w14:paraId="557C2D79"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odpravo vsake napake v največ 24 urah (opravljene storitve in zamenjana oprema se obračuna po veljavnem ceniku, razen če je napaka posledica slabo opravljenega dela);</w:t>
      </w:r>
    </w:p>
    <w:p w14:paraId="17E970BF"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v svojem skladišču zagotoviti stalne zaloge rezervnih delov in naprav ter drobnega material</w:t>
      </w:r>
      <w:r w:rsidR="00F06B59">
        <w:rPr>
          <w:rFonts w:cs="Times New Roman"/>
        </w:rPr>
        <w:t>a</w:t>
      </w:r>
      <w:r w:rsidRPr="000A7FB7">
        <w:rPr>
          <w:rFonts w:cs="Times New Roman"/>
        </w:rPr>
        <w:t>, ki je potreben za nemoteno delovanje sistemov z možnostjo naročnikovega preverjanja stanja zahtevanih nalog v ponudnikovem skladišču brez predhodne najave,</w:t>
      </w:r>
    </w:p>
    <w:p w14:paraId="7197178A"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v primeru nezmožnosti zagotavljanja prenosa podatkov v svoj VNC z obstoječo opremo po navedenih kriterijih, zamenjati naročnikovo (na svoje stroške, nova oprema za prenos podatkov pa se s posebno pogodbo brezplačno prenese v osnovna sredstva naro</w:t>
      </w:r>
      <w:r w:rsidR="009B53B7">
        <w:rPr>
          <w:rFonts w:cs="Times New Roman"/>
        </w:rPr>
        <w:t>čnika)</w:t>
      </w:r>
      <w:r w:rsidRPr="000A7FB7">
        <w:rPr>
          <w:rFonts w:cs="Times New Roman"/>
        </w:rPr>
        <w:t>, z opremo, ki jo obvladuje, s tem, da se prenos alarmov in preverjanje komunikacij v primerjavi z obstoječimi</w:t>
      </w:r>
      <w:r w:rsidR="00F45961">
        <w:rPr>
          <w:rFonts w:cs="Times New Roman"/>
        </w:rPr>
        <w:t>,</w:t>
      </w:r>
      <w:r w:rsidRPr="000A7FB7">
        <w:rPr>
          <w:rFonts w:cs="Times New Roman"/>
        </w:rPr>
        <w:t xml:space="preserve"> sistem zvez v ničemer ne poslabša,</w:t>
      </w:r>
    </w:p>
    <w:p w14:paraId="4C6F0643"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 xml:space="preserve">zagotovljene najdaljše čase intervencij: za vse objekte v radiju 5 km od sedeža naročnika največ 6 minut, za objekte v radiju 10 km od sedeža naročnika največ 10 minut, za objekte v radiju 15 km od </w:t>
      </w:r>
      <w:r w:rsidRPr="000A7FB7">
        <w:rPr>
          <w:rFonts w:cs="Times New Roman"/>
        </w:rPr>
        <w:lastRenderedPageBreak/>
        <w:t>sedeža naročnika največ 12 minut, za objekte v radiju 30 km od sedeža naročnika največ 17 minut in za objekte v radiju 50 km največ 20 min.</w:t>
      </w:r>
    </w:p>
    <w:p w14:paraId="5A501F5D"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redno dostavljanje Potrdil o pregledu osebe, ki pri delu prihaja v stik z živili ter Soglasij oseb k obveznosti prijavljanja bolezni, ki se lahko prenašajo z delom;</w:t>
      </w:r>
    </w:p>
    <w:p w14:paraId="4ED0299F"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izdelava letnega poročila o stanju sistemov aktivne požarne zaščite za vsak varovan objekt (intervencije, izredni dogodki, obnove, izboljšave,…).</w:t>
      </w:r>
    </w:p>
    <w:p w14:paraId="22D995C0"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obvladovanje rednega vzdrževanja sistemov aktivne požarne zaščite, opredeljene v točki požarno varovanje,</w:t>
      </w:r>
    </w:p>
    <w:p w14:paraId="1052AA30"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na varovanih objektih se mora zagotoviti avtomatsko preverjanje delovanja sistema tehničnega varovanja na vsake 4 ure. V kolikor se ne more zagotoviti tehničnega varovanja, zaradi katerega koli vzroka, se mora zagotoviti redne obhode vsaj 1x</w:t>
      </w:r>
      <w:r w:rsidR="009772C0">
        <w:rPr>
          <w:rFonts w:cs="Times New Roman"/>
        </w:rPr>
        <w:t xml:space="preserve"> </w:t>
      </w:r>
      <w:r w:rsidRPr="000A7FB7">
        <w:rPr>
          <w:rFonts w:cs="Times New Roman"/>
        </w:rPr>
        <w:t xml:space="preserve">dnevno vse dni v letu, kar mora biti zajeto v ceni tehničnega varovanja. </w:t>
      </w:r>
    </w:p>
    <w:p w14:paraId="4E57B932" w14:textId="77777777" w:rsidR="000A7FB7" w:rsidRPr="000A7FB7" w:rsidRDefault="000A7FB7" w:rsidP="000A7FB7">
      <w:pPr>
        <w:spacing w:after="0" w:line="240" w:lineRule="auto"/>
        <w:jc w:val="both"/>
        <w:rPr>
          <w:rFonts w:cs="Times New Roman"/>
        </w:rPr>
      </w:pPr>
    </w:p>
    <w:p w14:paraId="16689121" w14:textId="77777777" w:rsidR="000A7FB7" w:rsidRPr="000A7FB7" w:rsidRDefault="000A7FB7" w:rsidP="000A7FB7">
      <w:pPr>
        <w:keepNext/>
        <w:keepLines/>
        <w:numPr>
          <w:ilvl w:val="1"/>
          <w:numId w:val="3"/>
        </w:numPr>
        <w:spacing w:before="200" w:after="0"/>
        <w:outlineLvl w:val="1"/>
        <w:rPr>
          <w:rFonts w:eastAsiaTheme="majorEastAsia" w:cs="Times New Roman"/>
          <w:b/>
          <w:bCs/>
          <w:color w:val="17365D" w:themeColor="text2" w:themeShade="BF"/>
        </w:rPr>
      </w:pPr>
      <w:r w:rsidRPr="000A7FB7">
        <w:rPr>
          <w:rFonts w:eastAsiaTheme="majorEastAsia" w:cs="Times New Roman"/>
          <w:b/>
          <w:bCs/>
          <w:color w:val="17365D" w:themeColor="text2" w:themeShade="BF"/>
        </w:rPr>
        <w:t>Seznam objektov za FIT varovanje</w:t>
      </w:r>
    </w:p>
    <w:p w14:paraId="449449EC" w14:textId="77777777" w:rsidR="000A7FB7" w:rsidRPr="000A7FB7" w:rsidRDefault="000A7FB7" w:rsidP="000A7FB7">
      <w:pPr>
        <w:keepNext/>
        <w:keepLines/>
        <w:numPr>
          <w:ilvl w:val="2"/>
          <w:numId w:val="3"/>
        </w:numPr>
        <w:spacing w:before="200" w:after="0"/>
        <w:outlineLvl w:val="2"/>
        <w:rPr>
          <w:rFonts w:eastAsiaTheme="majorEastAsia" w:cs="Times New Roman"/>
          <w:b/>
          <w:bCs/>
          <w:i/>
          <w:color w:val="17365D" w:themeColor="text2" w:themeShade="BF"/>
        </w:rPr>
      </w:pPr>
      <w:r w:rsidRPr="000A7FB7">
        <w:rPr>
          <w:rFonts w:eastAsiaTheme="majorEastAsia" w:cs="Times New Roman"/>
          <w:b/>
          <w:bCs/>
          <w:i/>
          <w:color w:val="17365D" w:themeColor="text2" w:themeShade="BF"/>
        </w:rPr>
        <w:t>Sektor Vodovod</w:t>
      </w:r>
      <w:r w:rsidR="00171E40">
        <w:rPr>
          <w:rFonts w:eastAsiaTheme="majorEastAsia" w:cs="Times New Roman"/>
          <w:b/>
          <w:bCs/>
          <w:i/>
          <w:color w:val="17365D" w:themeColor="text2" w:themeShade="BF"/>
        </w:rPr>
        <w:t xml:space="preserve">  </w:t>
      </w:r>
    </w:p>
    <w:tbl>
      <w:tblPr>
        <w:tblStyle w:val="Tabelamrea1"/>
        <w:tblW w:w="9180" w:type="dxa"/>
        <w:tblLook w:val="04A0" w:firstRow="1" w:lastRow="0" w:firstColumn="1" w:lastColumn="0" w:noHBand="0" w:noVBand="1"/>
      </w:tblPr>
      <w:tblGrid>
        <w:gridCol w:w="959"/>
        <w:gridCol w:w="8221"/>
      </w:tblGrid>
      <w:tr w:rsidR="000A7FB7" w:rsidRPr="000A7FB7" w14:paraId="219918D0" w14:textId="77777777" w:rsidTr="00B8647A">
        <w:tc>
          <w:tcPr>
            <w:tcW w:w="959" w:type="dxa"/>
          </w:tcPr>
          <w:p w14:paraId="07E4BFA6" w14:textId="77777777" w:rsidR="000A7FB7" w:rsidRPr="000A7FB7" w:rsidRDefault="000A7FB7" w:rsidP="000A7FB7">
            <w:pPr>
              <w:jc w:val="both"/>
              <w:rPr>
                <w:rFonts w:cs="Times New Roman"/>
                <w:b/>
              </w:rPr>
            </w:pPr>
            <w:proofErr w:type="spellStart"/>
            <w:r w:rsidRPr="000A7FB7">
              <w:rPr>
                <w:rFonts w:cs="Times New Roman"/>
                <w:b/>
              </w:rPr>
              <w:t>Zap</w:t>
            </w:r>
            <w:proofErr w:type="spellEnd"/>
            <w:r w:rsidRPr="000A7FB7">
              <w:rPr>
                <w:rFonts w:cs="Times New Roman"/>
                <w:b/>
              </w:rPr>
              <w:t>. št.</w:t>
            </w:r>
          </w:p>
        </w:tc>
        <w:tc>
          <w:tcPr>
            <w:tcW w:w="8221" w:type="dxa"/>
          </w:tcPr>
          <w:p w14:paraId="6D98FFC5" w14:textId="77777777" w:rsidR="000A7FB7" w:rsidRPr="000A7FB7" w:rsidRDefault="000A7FB7" w:rsidP="000A7FB7">
            <w:pPr>
              <w:jc w:val="both"/>
              <w:rPr>
                <w:rFonts w:cs="Times New Roman"/>
                <w:b/>
              </w:rPr>
            </w:pPr>
            <w:r w:rsidRPr="000A7FB7">
              <w:rPr>
                <w:rFonts w:cs="Times New Roman"/>
                <w:b/>
              </w:rPr>
              <w:t>Naziv objekta</w:t>
            </w:r>
          </w:p>
        </w:tc>
      </w:tr>
      <w:tr w:rsidR="0072126E" w:rsidRPr="000A7FB7" w14:paraId="1A72080B" w14:textId="77777777" w:rsidTr="005F2F64">
        <w:tc>
          <w:tcPr>
            <w:tcW w:w="959" w:type="dxa"/>
          </w:tcPr>
          <w:p w14:paraId="09599AF0" w14:textId="77777777" w:rsidR="0072126E" w:rsidRPr="000A7FB7" w:rsidRDefault="0072126E" w:rsidP="0072126E">
            <w:pPr>
              <w:jc w:val="both"/>
              <w:rPr>
                <w:rFonts w:cs="Times New Roman"/>
              </w:rPr>
            </w:pPr>
            <w:r w:rsidRPr="000A7FB7">
              <w:rPr>
                <w:rFonts w:cs="Times New Roman"/>
              </w:rPr>
              <w:t>1.</w:t>
            </w:r>
          </w:p>
        </w:tc>
        <w:tc>
          <w:tcPr>
            <w:tcW w:w="8221" w:type="dxa"/>
            <w:tcBorders>
              <w:top w:val="single" w:sz="4" w:space="0" w:color="auto"/>
              <w:left w:val="single" w:sz="4" w:space="0" w:color="auto"/>
              <w:bottom w:val="single" w:sz="4" w:space="0" w:color="auto"/>
              <w:right w:val="single" w:sz="4" w:space="0" w:color="auto"/>
            </w:tcBorders>
            <w:shd w:val="clear" w:color="auto" w:fill="auto"/>
            <w:vAlign w:val="bottom"/>
          </w:tcPr>
          <w:p w14:paraId="4D99A594" w14:textId="77777777" w:rsidR="0072126E" w:rsidRPr="00F86C8A" w:rsidRDefault="0072126E" w:rsidP="0072126E">
            <w:pPr>
              <w:rPr>
                <w:rFonts w:ascii="Tahoma" w:hAnsi="Tahoma" w:cs="Tahoma"/>
              </w:rPr>
            </w:pPr>
            <w:r w:rsidRPr="00F86C8A">
              <w:rPr>
                <w:rFonts w:ascii="Tahoma" w:hAnsi="Tahoma" w:cs="Tahoma"/>
              </w:rPr>
              <w:t>VO Kleče</w:t>
            </w:r>
          </w:p>
        </w:tc>
      </w:tr>
      <w:tr w:rsidR="0072126E" w:rsidRPr="000A7FB7" w14:paraId="37C9B866" w14:textId="77777777" w:rsidTr="005F2F64">
        <w:tc>
          <w:tcPr>
            <w:tcW w:w="959" w:type="dxa"/>
          </w:tcPr>
          <w:p w14:paraId="23AB4957" w14:textId="77777777" w:rsidR="0072126E" w:rsidRPr="000A7FB7" w:rsidRDefault="0072126E" w:rsidP="0072126E">
            <w:pPr>
              <w:jc w:val="both"/>
              <w:rPr>
                <w:rFonts w:cs="Times New Roman"/>
              </w:rPr>
            </w:pPr>
            <w:r w:rsidRPr="000A7FB7">
              <w:rPr>
                <w:rFonts w:cs="Times New Roman"/>
              </w:rPr>
              <w:t>2.</w:t>
            </w:r>
          </w:p>
        </w:tc>
        <w:tc>
          <w:tcPr>
            <w:tcW w:w="8221" w:type="dxa"/>
            <w:tcBorders>
              <w:top w:val="nil"/>
              <w:left w:val="single" w:sz="4" w:space="0" w:color="auto"/>
              <w:bottom w:val="single" w:sz="4" w:space="0" w:color="auto"/>
              <w:right w:val="single" w:sz="4" w:space="0" w:color="auto"/>
            </w:tcBorders>
            <w:shd w:val="clear" w:color="auto" w:fill="auto"/>
            <w:vAlign w:val="bottom"/>
          </w:tcPr>
          <w:p w14:paraId="7D29630C" w14:textId="77777777" w:rsidR="0072126E" w:rsidRPr="00F86C8A" w:rsidRDefault="0072126E" w:rsidP="0072126E">
            <w:pPr>
              <w:rPr>
                <w:rFonts w:ascii="Tahoma" w:hAnsi="Tahoma" w:cs="Tahoma"/>
              </w:rPr>
            </w:pPr>
            <w:r w:rsidRPr="00F86C8A">
              <w:rPr>
                <w:rFonts w:ascii="Tahoma" w:hAnsi="Tahoma" w:cs="Tahoma"/>
              </w:rPr>
              <w:t>VO Hrastje</w:t>
            </w:r>
          </w:p>
        </w:tc>
      </w:tr>
      <w:tr w:rsidR="0072126E" w:rsidRPr="000A7FB7" w14:paraId="6EB8B2FB" w14:textId="77777777" w:rsidTr="005F2F64">
        <w:tc>
          <w:tcPr>
            <w:tcW w:w="959" w:type="dxa"/>
          </w:tcPr>
          <w:p w14:paraId="50B3F067" w14:textId="77777777" w:rsidR="0072126E" w:rsidRPr="000A7FB7" w:rsidRDefault="0072126E" w:rsidP="0072126E">
            <w:pPr>
              <w:jc w:val="both"/>
              <w:rPr>
                <w:rFonts w:cs="Times New Roman"/>
              </w:rPr>
            </w:pPr>
            <w:r w:rsidRPr="000A7FB7">
              <w:rPr>
                <w:rFonts w:cs="Times New Roman"/>
              </w:rPr>
              <w:t>3.</w:t>
            </w:r>
          </w:p>
        </w:tc>
        <w:tc>
          <w:tcPr>
            <w:tcW w:w="8221" w:type="dxa"/>
            <w:tcBorders>
              <w:top w:val="nil"/>
              <w:left w:val="single" w:sz="4" w:space="0" w:color="auto"/>
              <w:bottom w:val="single" w:sz="4" w:space="0" w:color="auto"/>
              <w:right w:val="single" w:sz="4" w:space="0" w:color="auto"/>
            </w:tcBorders>
            <w:shd w:val="clear" w:color="auto" w:fill="auto"/>
            <w:vAlign w:val="bottom"/>
          </w:tcPr>
          <w:p w14:paraId="221A86F9" w14:textId="77777777" w:rsidR="0072126E" w:rsidRPr="00F86C8A" w:rsidRDefault="0072126E" w:rsidP="0072126E">
            <w:pPr>
              <w:rPr>
                <w:rFonts w:ascii="Tahoma" w:hAnsi="Tahoma" w:cs="Tahoma"/>
              </w:rPr>
            </w:pPr>
            <w:r w:rsidRPr="00F86C8A">
              <w:rPr>
                <w:rFonts w:ascii="Tahoma" w:hAnsi="Tahoma" w:cs="Tahoma"/>
              </w:rPr>
              <w:t>VO Šentvid</w:t>
            </w:r>
          </w:p>
        </w:tc>
      </w:tr>
      <w:tr w:rsidR="0072126E" w:rsidRPr="000A7FB7" w14:paraId="54F4D01B" w14:textId="77777777" w:rsidTr="005F2F64">
        <w:tc>
          <w:tcPr>
            <w:tcW w:w="959" w:type="dxa"/>
          </w:tcPr>
          <w:p w14:paraId="3EB72DB0" w14:textId="77777777" w:rsidR="0072126E" w:rsidRPr="000A7FB7" w:rsidRDefault="0072126E" w:rsidP="0072126E">
            <w:pPr>
              <w:jc w:val="both"/>
              <w:rPr>
                <w:rFonts w:cs="Times New Roman"/>
              </w:rPr>
            </w:pPr>
            <w:r w:rsidRPr="000A7FB7">
              <w:rPr>
                <w:rFonts w:cs="Times New Roman"/>
              </w:rPr>
              <w:t>4.</w:t>
            </w:r>
          </w:p>
        </w:tc>
        <w:tc>
          <w:tcPr>
            <w:tcW w:w="8221" w:type="dxa"/>
            <w:tcBorders>
              <w:top w:val="nil"/>
              <w:left w:val="single" w:sz="4" w:space="0" w:color="auto"/>
              <w:bottom w:val="single" w:sz="4" w:space="0" w:color="auto"/>
              <w:right w:val="single" w:sz="4" w:space="0" w:color="auto"/>
            </w:tcBorders>
            <w:shd w:val="clear" w:color="auto" w:fill="auto"/>
            <w:vAlign w:val="bottom"/>
          </w:tcPr>
          <w:p w14:paraId="14607F00" w14:textId="77777777" w:rsidR="0072126E" w:rsidRPr="00F86C8A" w:rsidRDefault="0072126E" w:rsidP="0072126E">
            <w:pPr>
              <w:rPr>
                <w:rFonts w:ascii="Tahoma" w:hAnsi="Tahoma" w:cs="Tahoma"/>
              </w:rPr>
            </w:pPr>
            <w:r w:rsidRPr="00F86C8A">
              <w:rPr>
                <w:rFonts w:ascii="Tahoma" w:hAnsi="Tahoma" w:cs="Tahoma"/>
              </w:rPr>
              <w:t>VO Jarški Prod</w:t>
            </w:r>
          </w:p>
        </w:tc>
      </w:tr>
      <w:tr w:rsidR="0072126E" w:rsidRPr="000A7FB7" w14:paraId="2CBC1AC0" w14:textId="77777777" w:rsidTr="005F2F64">
        <w:tc>
          <w:tcPr>
            <w:tcW w:w="959" w:type="dxa"/>
          </w:tcPr>
          <w:p w14:paraId="4EE082FC" w14:textId="77777777" w:rsidR="0072126E" w:rsidRPr="000A7FB7" w:rsidRDefault="0072126E" w:rsidP="0072126E">
            <w:pPr>
              <w:jc w:val="both"/>
              <w:rPr>
                <w:rFonts w:cs="Times New Roman"/>
              </w:rPr>
            </w:pPr>
            <w:r w:rsidRPr="000A7FB7">
              <w:rPr>
                <w:rFonts w:cs="Times New Roman"/>
              </w:rPr>
              <w:t>5.</w:t>
            </w:r>
          </w:p>
        </w:tc>
        <w:tc>
          <w:tcPr>
            <w:tcW w:w="8221" w:type="dxa"/>
            <w:tcBorders>
              <w:top w:val="nil"/>
              <w:left w:val="single" w:sz="4" w:space="0" w:color="auto"/>
              <w:bottom w:val="single" w:sz="4" w:space="0" w:color="auto"/>
              <w:right w:val="single" w:sz="4" w:space="0" w:color="auto"/>
            </w:tcBorders>
            <w:shd w:val="clear" w:color="auto" w:fill="auto"/>
            <w:vAlign w:val="bottom"/>
          </w:tcPr>
          <w:p w14:paraId="160DDBF6" w14:textId="77777777" w:rsidR="0072126E" w:rsidRPr="00F86C8A" w:rsidRDefault="0072126E" w:rsidP="0072126E">
            <w:pPr>
              <w:rPr>
                <w:rFonts w:ascii="Tahoma" w:hAnsi="Tahoma" w:cs="Tahoma"/>
              </w:rPr>
            </w:pPr>
            <w:r w:rsidRPr="00F86C8A">
              <w:rPr>
                <w:rFonts w:ascii="Tahoma" w:hAnsi="Tahoma" w:cs="Tahoma"/>
              </w:rPr>
              <w:t>VO Brest</w:t>
            </w:r>
          </w:p>
        </w:tc>
      </w:tr>
      <w:tr w:rsidR="0072126E" w:rsidRPr="000A7FB7" w14:paraId="2D7D4D08" w14:textId="77777777" w:rsidTr="005F2F64">
        <w:tc>
          <w:tcPr>
            <w:tcW w:w="959" w:type="dxa"/>
          </w:tcPr>
          <w:p w14:paraId="475AFBEF" w14:textId="4FD1DE17" w:rsidR="0072126E" w:rsidRPr="000A7FB7" w:rsidRDefault="0008162B" w:rsidP="0072126E">
            <w:pPr>
              <w:jc w:val="both"/>
              <w:rPr>
                <w:rFonts w:cs="Times New Roman"/>
              </w:rPr>
            </w:pPr>
            <w:r>
              <w:rPr>
                <w:rFonts w:cs="Times New Roman"/>
              </w:rPr>
              <w:t>6</w:t>
            </w:r>
            <w:r w:rsidR="0072126E" w:rsidRPr="000A7FB7">
              <w:rPr>
                <w:rFonts w:cs="Times New Roman"/>
              </w:rPr>
              <w:t>.</w:t>
            </w:r>
          </w:p>
        </w:tc>
        <w:tc>
          <w:tcPr>
            <w:tcW w:w="8221" w:type="dxa"/>
            <w:tcBorders>
              <w:top w:val="nil"/>
              <w:left w:val="single" w:sz="4" w:space="0" w:color="auto"/>
              <w:bottom w:val="single" w:sz="4" w:space="0" w:color="auto"/>
              <w:right w:val="single" w:sz="4" w:space="0" w:color="auto"/>
            </w:tcBorders>
            <w:shd w:val="clear" w:color="auto" w:fill="auto"/>
            <w:vAlign w:val="bottom"/>
          </w:tcPr>
          <w:p w14:paraId="087FE4E8" w14:textId="77777777" w:rsidR="0072126E" w:rsidRPr="00F86C8A" w:rsidRDefault="0072126E" w:rsidP="0072126E">
            <w:pPr>
              <w:rPr>
                <w:rFonts w:ascii="Tahoma" w:hAnsi="Tahoma" w:cs="Tahoma"/>
              </w:rPr>
            </w:pPr>
            <w:r w:rsidRPr="00F86C8A">
              <w:rPr>
                <w:rFonts w:ascii="Tahoma" w:hAnsi="Tahoma" w:cs="Tahoma"/>
              </w:rPr>
              <w:t>VH Debeli Hrib - Stari</w:t>
            </w:r>
          </w:p>
        </w:tc>
      </w:tr>
      <w:tr w:rsidR="0072126E" w:rsidRPr="000A7FB7" w14:paraId="5DC699D6" w14:textId="77777777" w:rsidTr="005F2F64">
        <w:tc>
          <w:tcPr>
            <w:tcW w:w="959" w:type="dxa"/>
          </w:tcPr>
          <w:p w14:paraId="3B0100F3" w14:textId="1D1E6578" w:rsidR="0072126E" w:rsidRPr="000A7FB7" w:rsidRDefault="0008162B" w:rsidP="0072126E">
            <w:pPr>
              <w:jc w:val="both"/>
              <w:rPr>
                <w:rFonts w:cs="Times New Roman"/>
              </w:rPr>
            </w:pPr>
            <w:r>
              <w:rPr>
                <w:rFonts w:cs="Times New Roman"/>
              </w:rPr>
              <w:t>7</w:t>
            </w:r>
            <w:r w:rsidR="0072126E" w:rsidRPr="000A7FB7">
              <w:rPr>
                <w:rFonts w:cs="Times New Roman"/>
              </w:rPr>
              <w:t>.</w:t>
            </w:r>
          </w:p>
        </w:tc>
        <w:tc>
          <w:tcPr>
            <w:tcW w:w="8221" w:type="dxa"/>
            <w:tcBorders>
              <w:top w:val="nil"/>
              <w:left w:val="single" w:sz="4" w:space="0" w:color="auto"/>
              <w:bottom w:val="single" w:sz="4" w:space="0" w:color="auto"/>
              <w:right w:val="single" w:sz="4" w:space="0" w:color="auto"/>
            </w:tcBorders>
            <w:shd w:val="clear" w:color="auto" w:fill="auto"/>
            <w:vAlign w:val="bottom"/>
          </w:tcPr>
          <w:p w14:paraId="308E4A56" w14:textId="77777777" w:rsidR="0072126E" w:rsidRPr="00F86C8A" w:rsidRDefault="0072126E" w:rsidP="0072126E">
            <w:pPr>
              <w:rPr>
                <w:rFonts w:ascii="Tahoma" w:hAnsi="Tahoma" w:cs="Tahoma"/>
              </w:rPr>
            </w:pPr>
            <w:r w:rsidRPr="00F86C8A">
              <w:rPr>
                <w:rFonts w:ascii="Tahoma" w:hAnsi="Tahoma" w:cs="Tahoma"/>
              </w:rPr>
              <w:t>VH Rožnik - Novi</w:t>
            </w:r>
          </w:p>
        </w:tc>
      </w:tr>
      <w:tr w:rsidR="0072126E" w:rsidRPr="000A7FB7" w14:paraId="0AC7D0D2" w14:textId="77777777" w:rsidTr="005F2F64">
        <w:tc>
          <w:tcPr>
            <w:tcW w:w="959" w:type="dxa"/>
          </w:tcPr>
          <w:p w14:paraId="2708835B" w14:textId="30716C9A" w:rsidR="0072126E" w:rsidRPr="000A7FB7" w:rsidRDefault="0008162B" w:rsidP="0072126E">
            <w:pPr>
              <w:jc w:val="both"/>
              <w:rPr>
                <w:rFonts w:cs="Times New Roman"/>
              </w:rPr>
            </w:pPr>
            <w:r>
              <w:rPr>
                <w:rFonts w:cs="Times New Roman"/>
              </w:rPr>
              <w:t>8</w:t>
            </w:r>
            <w:r w:rsidR="0072126E" w:rsidRPr="000A7FB7">
              <w:rPr>
                <w:rFonts w:cs="Times New Roman"/>
              </w:rPr>
              <w:t>.</w:t>
            </w:r>
          </w:p>
        </w:tc>
        <w:tc>
          <w:tcPr>
            <w:tcW w:w="8221" w:type="dxa"/>
            <w:tcBorders>
              <w:top w:val="nil"/>
              <w:left w:val="single" w:sz="4" w:space="0" w:color="auto"/>
              <w:bottom w:val="single" w:sz="4" w:space="0" w:color="auto"/>
              <w:right w:val="single" w:sz="4" w:space="0" w:color="auto"/>
            </w:tcBorders>
            <w:shd w:val="clear" w:color="auto" w:fill="auto"/>
            <w:vAlign w:val="bottom"/>
          </w:tcPr>
          <w:p w14:paraId="0CA40105" w14:textId="77777777" w:rsidR="0072126E" w:rsidRPr="00F86C8A" w:rsidRDefault="0072126E" w:rsidP="0072126E">
            <w:pPr>
              <w:rPr>
                <w:rFonts w:ascii="Tahoma" w:hAnsi="Tahoma" w:cs="Tahoma"/>
              </w:rPr>
            </w:pPr>
            <w:r w:rsidRPr="00F86C8A">
              <w:rPr>
                <w:rFonts w:ascii="Tahoma" w:hAnsi="Tahoma" w:cs="Tahoma"/>
              </w:rPr>
              <w:t xml:space="preserve">VH </w:t>
            </w:r>
            <w:proofErr w:type="spellStart"/>
            <w:r w:rsidRPr="00F86C8A">
              <w:rPr>
                <w:rFonts w:ascii="Tahoma" w:hAnsi="Tahoma" w:cs="Tahoma"/>
              </w:rPr>
              <w:t>Pržanj</w:t>
            </w:r>
            <w:proofErr w:type="spellEnd"/>
          </w:p>
        </w:tc>
      </w:tr>
      <w:tr w:rsidR="0072126E" w:rsidRPr="000A7FB7" w14:paraId="6FB6167B" w14:textId="77777777" w:rsidTr="005F2F64">
        <w:tc>
          <w:tcPr>
            <w:tcW w:w="959" w:type="dxa"/>
          </w:tcPr>
          <w:p w14:paraId="2EA2BE04" w14:textId="478ABC10" w:rsidR="0072126E" w:rsidRPr="000A7FB7" w:rsidRDefault="0008162B" w:rsidP="0072126E">
            <w:pPr>
              <w:jc w:val="both"/>
              <w:rPr>
                <w:rFonts w:cs="Times New Roman"/>
              </w:rPr>
            </w:pPr>
            <w:r>
              <w:rPr>
                <w:rFonts w:cs="Times New Roman"/>
              </w:rPr>
              <w:t>9</w:t>
            </w:r>
            <w:r w:rsidR="0072126E" w:rsidRPr="000A7FB7">
              <w:rPr>
                <w:rFonts w:cs="Times New Roman"/>
              </w:rPr>
              <w:t>.</w:t>
            </w:r>
          </w:p>
        </w:tc>
        <w:tc>
          <w:tcPr>
            <w:tcW w:w="8221" w:type="dxa"/>
            <w:tcBorders>
              <w:top w:val="nil"/>
              <w:left w:val="single" w:sz="4" w:space="0" w:color="auto"/>
              <w:bottom w:val="single" w:sz="4" w:space="0" w:color="auto"/>
              <w:right w:val="single" w:sz="4" w:space="0" w:color="auto"/>
            </w:tcBorders>
            <w:shd w:val="clear" w:color="auto" w:fill="auto"/>
            <w:vAlign w:val="bottom"/>
          </w:tcPr>
          <w:p w14:paraId="34605BFF" w14:textId="77777777" w:rsidR="0072126E" w:rsidRPr="00F86C8A" w:rsidRDefault="0072126E" w:rsidP="0072126E">
            <w:pPr>
              <w:rPr>
                <w:rFonts w:ascii="Tahoma" w:hAnsi="Tahoma" w:cs="Tahoma"/>
              </w:rPr>
            </w:pPr>
            <w:r w:rsidRPr="00F86C8A">
              <w:rPr>
                <w:rFonts w:ascii="Tahoma" w:hAnsi="Tahoma" w:cs="Tahoma"/>
              </w:rPr>
              <w:t>VH Gmajna</w:t>
            </w:r>
          </w:p>
        </w:tc>
      </w:tr>
      <w:tr w:rsidR="0072126E" w:rsidRPr="000A7FB7" w14:paraId="6B215064" w14:textId="77777777" w:rsidTr="005F2F64">
        <w:tc>
          <w:tcPr>
            <w:tcW w:w="959" w:type="dxa"/>
          </w:tcPr>
          <w:p w14:paraId="37896C83" w14:textId="0DEECC6C" w:rsidR="0072126E" w:rsidRPr="000A7FB7" w:rsidRDefault="0072126E" w:rsidP="0072126E">
            <w:pPr>
              <w:jc w:val="both"/>
              <w:rPr>
                <w:rFonts w:cs="Times New Roman"/>
              </w:rPr>
            </w:pPr>
            <w:r w:rsidRPr="000A7FB7">
              <w:rPr>
                <w:rFonts w:cs="Times New Roman"/>
              </w:rPr>
              <w:t>1</w:t>
            </w:r>
            <w:r w:rsidR="0008162B">
              <w:rPr>
                <w:rFonts w:cs="Times New Roman"/>
              </w:rPr>
              <w:t>0</w:t>
            </w:r>
            <w:r w:rsidRPr="000A7FB7">
              <w:rPr>
                <w:rFonts w:cs="Times New Roman"/>
              </w:rPr>
              <w:t>.</w:t>
            </w:r>
          </w:p>
        </w:tc>
        <w:tc>
          <w:tcPr>
            <w:tcW w:w="8221" w:type="dxa"/>
            <w:tcBorders>
              <w:top w:val="nil"/>
              <w:left w:val="single" w:sz="4" w:space="0" w:color="auto"/>
              <w:bottom w:val="single" w:sz="4" w:space="0" w:color="auto"/>
              <w:right w:val="single" w:sz="4" w:space="0" w:color="auto"/>
            </w:tcBorders>
            <w:shd w:val="clear" w:color="auto" w:fill="auto"/>
            <w:vAlign w:val="bottom"/>
          </w:tcPr>
          <w:p w14:paraId="2E14B2EF" w14:textId="77777777" w:rsidR="0072126E" w:rsidRPr="00F86C8A" w:rsidRDefault="0072126E" w:rsidP="0072126E">
            <w:pPr>
              <w:rPr>
                <w:rFonts w:ascii="Tahoma" w:hAnsi="Tahoma" w:cs="Tahoma"/>
              </w:rPr>
            </w:pPr>
            <w:r w:rsidRPr="00F86C8A">
              <w:rPr>
                <w:rFonts w:ascii="Tahoma" w:hAnsi="Tahoma" w:cs="Tahoma"/>
              </w:rPr>
              <w:t>VH Tabor</w:t>
            </w:r>
          </w:p>
        </w:tc>
      </w:tr>
      <w:tr w:rsidR="0072126E" w:rsidRPr="000A7FB7" w14:paraId="7C1BB74E" w14:textId="77777777" w:rsidTr="005F2F64">
        <w:tc>
          <w:tcPr>
            <w:tcW w:w="959" w:type="dxa"/>
          </w:tcPr>
          <w:p w14:paraId="7815F6CC" w14:textId="32295CD0" w:rsidR="0072126E" w:rsidRPr="000A7FB7" w:rsidRDefault="003C2795" w:rsidP="0072126E">
            <w:pPr>
              <w:jc w:val="both"/>
              <w:rPr>
                <w:rFonts w:cs="Times New Roman"/>
              </w:rPr>
            </w:pPr>
            <w:r>
              <w:rPr>
                <w:rFonts w:cs="Times New Roman"/>
              </w:rPr>
              <w:t>1</w:t>
            </w:r>
            <w:r w:rsidR="0008162B">
              <w:rPr>
                <w:rFonts w:cs="Times New Roman"/>
              </w:rPr>
              <w:t>1</w:t>
            </w:r>
            <w:r>
              <w:rPr>
                <w:rFonts w:cs="Times New Roman"/>
              </w:rPr>
              <w:t>.</w:t>
            </w:r>
          </w:p>
        </w:tc>
        <w:tc>
          <w:tcPr>
            <w:tcW w:w="8221" w:type="dxa"/>
            <w:tcBorders>
              <w:top w:val="nil"/>
              <w:left w:val="single" w:sz="4" w:space="0" w:color="auto"/>
              <w:bottom w:val="single" w:sz="4" w:space="0" w:color="auto"/>
              <w:right w:val="single" w:sz="4" w:space="0" w:color="auto"/>
            </w:tcBorders>
            <w:shd w:val="clear" w:color="auto" w:fill="auto"/>
            <w:vAlign w:val="bottom"/>
          </w:tcPr>
          <w:p w14:paraId="7DA9F4A7" w14:textId="77777777" w:rsidR="0072126E" w:rsidRPr="00F86C8A" w:rsidRDefault="0072126E" w:rsidP="0072126E">
            <w:pPr>
              <w:rPr>
                <w:rFonts w:ascii="Tahoma" w:hAnsi="Tahoma" w:cs="Tahoma"/>
              </w:rPr>
            </w:pPr>
            <w:r w:rsidRPr="00F86C8A">
              <w:rPr>
                <w:rFonts w:ascii="Tahoma" w:hAnsi="Tahoma" w:cs="Tahoma"/>
              </w:rPr>
              <w:t xml:space="preserve">VH </w:t>
            </w:r>
            <w:proofErr w:type="spellStart"/>
            <w:r w:rsidRPr="00F86C8A">
              <w:rPr>
                <w:rFonts w:ascii="Tahoma" w:hAnsi="Tahoma" w:cs="Tahoma"/>
              </w:rPr>
              <w:t>Šeparjev</w:t>
            </w:r>
            <w:proofErr w:type="spellEnd"/>
            <w:r w:rsidRPr="00F86C8A">
              <w:rPr>
                <w:rFonts w:ascii="Tahoma" w:hAnsi="Tahoma" w:cs="Tahoma"/>
              </w:rPr>
              <w:t xml:space="preserve"> hrib - Novi</w:t>
            </w:r>
          </w:p>
        </w:tc>
      </w:tr>
      <w:tr w:rsidR="0072126E" w:rsidRPr="000A7FB7" w14:paraId="3BC81560" w14:textId="77777777" w:rsidTr="005F2F64">
        <w:tc>
          <w:tcPr>
            <w:tcW w:w="959" w:type="dxa"/>
          </w:tcPr>
          <w:p w14:paraId="4E54294A" w14:textId="0FEA48DD" w:rsidR="0072126E" w:rsidRPr="000A7FB7" w:rsidRDefault="003C2795" w:rsidP="0072126E">
            <w:pPr>
              <w:jc w:val="both"/>
              <w:rPr>
                <w:rFonts w:cs="Times New Roman"/>
              </w:rPr>
            </w:pPr>
            <w:r>
              <w:rPr>
                <w:rFonts w:cs="Times New Roman"/>
              </w:rPr>
              <w:t>1</w:t>
            </w:r>
            <w:r w:rsidR="0008162B">
              <w:rPr>
                <w:rFonts w:cs="Times New Roman"/>
              </w:rPr>
              <w:t>2</w:t>
            </w:r>
            <w:r>
              <w:rPr>
                <w:rFonts w:cs="Times New Roman"/>
              </w:rPr>
              <w:t>.</w:t>
            </w:r>
          </w:p>
        </w:tc>
        <w:tc>
          <w:tcPr>
            <w:tcW w:w="8221" w:type="dxa"/>
            <w:tcBorders>
              <w:top w:val="nil"/>
              <w:left w:val="single" w:sz="4" w:space="0" w:color="auto"/>
              <w:bottom w:val="single" w:sz="4" w:space="0" w:color="auto"/>
              <w:right w:val="single" w:sz="4" w:space="0" w:color="auto"/>
            </w:tcBorders>
            <w:shd w:val="clear" w:color="auto" w:fill="auto"/>
            <w:vAlign w:val="bottom"/>
          </w:tcPr>
          <w:p w14:paraId="0DC0E2C3" w14:textId="77777777" w:rsidR="0072126E" w:rsidRPr="00F86C8A" w:rsidRDefault="0072126E" w:rsidP="0072126E">
            <w:pPr>
              <w:rPr>
                <w:rFonts w:ascii="Tahoma" w:hAnsi="Tahoma" w:cs="Tahoma"/>
              </w:rPr>
            </w:pPr>
            <w:r w:rsidRPr="00F86C8A">
              <w:rPr>
                <w:rFonts w:ascii="Tahoma" w:hAnsi="Tahoma" w:cs="Tahoma"/>
              </w:rPr>
              <w:t>VH Brdo</w:t>
            </w:r>
          </w:p>
        </w:tc>
      </w:tr>
      <w:tr w:rsidR="0072126E" w:rsidRPr="000A7FB7" w14:paraId="5DB29BF0" w14:textId="77777777" w:rsidTr="00E10049">
        <w:tc>
          <w:tcPr>
            <w:tcW w:w="959" w:type="dxa"/>
          </w:tcPr>
          <w:p w14:paraId="05E8E91B" w14:textId="773CF082" w:rsidR="0072126E" w:rsidRPr="000A7FB7" w:rsidRDefault="003C2795" w:rsidP="0072126E">
            <w:pPr>
              <w:jc w:val="both"/>
              <w:rPr>
                <w:rFonts w:cs="Times New Roman"/>
              </w:rPr>
            </w:pPr>
            <w:r>
              <w:rPr>
                <w:rFonts w:cs="Times New Roman"/>
              </w:rPr>
              <w:t>1</w:t>
            </w:r>
            <w:r w:rsidR="0008162B">
              <w:rPr>
                <w:rFonts w:cs="Times New Roman"/>
              </w:rPr>
              <w:t>3</w:t>
            </w:r>
            <w:r>
              <w:rPr>
                <w:rFonts w:cs="Times New Roman"/>
              </w:rPr>
              <w:t>.</w:t>
            </w:r>
          </w:p>
        </w:tc>
        <w:tc>
          <w:tcPr>
            <w:tcW w:w="8221" w:type="dxa"/>
            <w:tcBorders>
              <w:top w:val="nil"/>
              <w:left w:val="single" w:sz="4" w:space="0" w:color="auto"/>
              <w:bottom w:val="single" w:sz="4" w:space="0" w:color="auto"/>
              <w:right w:val="single" w:sz="4" w:space="0" w:color="auto"/>
            </w:tcBorders>
            <w:shd w:val="clear" w:color="auto" w:fill="auto"/>
            <w:vAlign w:val="bottom"/>
          </w:tcPr>
          <w:p w14:paraId="5343737E" w14:textId="77777777" w:rsidR="0072126E" w:rsidRPr="00F86C8A" w:rsidRDefault="0072126E" w:rsidP="0072126E">
            <w:pPr>
              <w:rPr>
                <w:rFonts w:ascii="Tahoma" w:hAnsi="Tahoma" w:cs="Tahoma"/>
              </w:rPr>
            </w:pPr>
            <w:r w:rsidRPr="00F86C8A">
              <w:rPr>
                <w:rFonts w:ascii="Tahoma" w:hAnsi="Tahoma" w:cs="Tahoma"/>
              </w:rPr>
              <w:t>VH Grad*</w:t>
            </w:r>
          </w:p>
        </w:tc>
      </w:tr>
    </w:tbl>
    <w:p w14:paraId="281526FF" w14:textId="77777777" w:rsidR="0072126E" w:rsidRDefault="000A7FB7" w:rsidP="000A7FB7">
      <w:pPr>
        <w:spacing w:after="0" w:line="240" w:lineRule="auto"/>
        <w:jc w:val="both"/>
        <w:rPr>
          <w:rFonts w:cs="Times New Roman"/>
        </w:rPr>
      </w:pPr>
      <w:r w:rsidRPr="000A7FB7">
        <w:rPr>
          <w:rFonts w:cs="Times New Roman"/>
        </w:rPr>
        <w:t>*Tehnično varovanje še ni vzpostavljeno.</w:t>
      </w:r>
      <w:r w:rsidR="0072126E">
        <w:rPr>
          <w:rFonts w:cs="Times New Roman"/>
        </w:rPr>
        <w:t xml:space="preserve"> Obračunavanje se prične po vzpostavitvi sistema tehničnega varovanja.</w:t>
      </w:r>
    </w:p>
    <w:p w14:paraId="4E85D230" w14:textId="77777777" w:rsidR="0072126E" w:rsidRPr="000A7FB7" w:rsidRDefault="0072126E" w:rsidP="000A7FB7">
      <w:pPr>
        <w:spacing w:after="0" w:line="240" w:lineRule="auto"/>
        <w:jc w:val="both"/>
        <w:rPr>
          <w:rFonts w:cs="Times New Roman"/>
        </w:rPr>
      </w:pPr>
    </w:p>
    <w:p w14:paraId="7EDD5533" w14:textId="77777777" w:rsidR="000A7FB7" w:rsidRPr="000A7FB7" w:rsidRDefault="000A7FB7" w:rsidP="000A7FB7">
      <w:pPr>
        <w:keepNext/>
        <w:keepLines/>
        <w:numPr>
          <w:ilvl w:val="2"/>
          <w:numId w:val="3"/>
        </w:numPr>
        <w:spacing w:before="200" w:after="0"/>
        <w:outlineLvl w:val="2"/>
        <w:rPr>
          <w:rFonts w:eastAsiaTheme="majorEastAsia" w:cs="Times New Roman"/>
          <w:b/>
          <w:bCs/>
          <w:i/>
          <w:color w:val="17365D" w:themeColor="text2" w:themeShade="BF"/>
        </w:rPr>
      </w:pPr>
      <w:r w:rsidRPr="000A7FB7">
        <w:rPr>
          <w:rFonts w:eastAsiaTheme="majorEastAsia" w:cs="Times New Roman"/>
          <w:b/>
          <w:bCs/>
          <w:i/>
          <w:color w:val="17365D" w:themeColor="text2" w:themeShade="BF"/>
        </w:rPr>
        <w:t>Sektor Kanalizacija</w:t>
      </w:r>
      <w:r w:rsidR="00C41B75">
        <w:rPr>
          <w:rFonts w:eastAsiaTheme="majorEastAsia" w:cs="Times New Roman"/>
          <w:b/>
          <w:bCs/>
          <w:i/>
          <w:color w:val="17365D" w:themeColor="text2" w:themeShade="BF"/>
        </w:rPr>
        <w:t xml:space="preserve"> </w:t>
      </w:r>
    </w:p>
    <w:p w14:paraId="0C1A7699" w14:textId="77777777" w:rsidR="000A7FB7" w:rsidRPr="000A7FB7" w:rsidRDefault="000A7FB7" w:rsidP="000A7FB7">
      <w:pPr>
        <w:spacing w:after="0" w:line="240" w:lineRule="auto"/>
        <w:rPr>
          <w:rFonts w:asciiTheme="minorHAnsi" w:hAnsiTheme="minorHAnsi"/>
        </w:rPr>
      </w:pPr>
    </w:p>
    <w:tbl>
      <w:tblPr>
        <w:tblStyle w:val="Tabelamrea1"/>
        <w:tblW w:w="6062" w:type="dxa"/>
        <w:tblLook w:val="04A0" w:firstRow="1" w:lastRow="0" w:firstColumn="1" w:lastColumn="0" w:noHBand="0" w:noVBand="1"/>
      </w:tblPr>
      <w:tblGrid>
        <w:gridCol w:w="959"/>
        <w:gridCol w:w="5103"/>
      </w:tblGrid>
      <w:tr w:rsidR="000A7FB7" w:rsidRPr="000A7FB7" w14:paraId="1C5C1130" w14:textId="77777777" w:rsidTr="00B8647A">
        <w:tc>
          <w:tcPr>
            <w:tcW w:w="959" w:type="dxa"/>
          </w:tcPr>
          <w:p w14:paraId="6E4482CD" w14:textId="77777777" w:rsidR="000A7FB7" w:rsidRPr="000A7FB7" w:rsidRDefault="000A7FB7" w:rsidP="000A7FB7">
            <w:pPr>
              <w:jc w:val="both"/>
              <w:rPr>
                <w:rFonts w:cs="Times New Roman"/>
                <w:b/>
              </w:rPr>
            </w:pPr>
            <w:proofErr w:type="spellStart"/>
            <w:r w:rsidRPr="000A7FB7">
              <w:rPr>
                <w:rFonts w:cs="Times New Roman"/>
                <w:b/>
              </w:rPr>
              <w:t>Zap</w:t>
            </w:r>
            <w:proofErr w:type="spellEnd"/>
            <w:r w:rsidRPr="000A7FB7">
              <w:rPr>
                <w:rFonts w:cs="Times New Roman"/>
                <w:b/>
              </w:rPr>
              <w:t>. št.</w:t>
            </w:r>
          </w:p>
        </w:tc>
        <w:tc>
          <w:tcPr>
            <w:tcW w:w="5103" w:type="dxa"/>
          </w:tcPr>
          <w:p w14:paraId="555AEDA7" w14:textId="77777777" w:rsidR="000A7FB7" w:rsidRPr="000A7FB7" w:rsidRDefault="000A7FB7" w:rsidP="000A7FB7">
            <w:pPr>
              <w:jc w:val="both"/>
              <w:rPr>
                <w:rFonts w:cs="Times New Roman"/>
                <w:b/>
              </w:rPr>
            </w:pPr>
            <w:r w:rsidRPr="000A7FB7">
              <w:rPr>
                <w:rFonts w:cs="Times New Roman"/>
                <w:b/>
              </w:rPr>
              <w:t>Naziv objekta</w:t>
            </w:r>
          </w:p>
        </w:tc>
      </w:tr>
      <w:tr w:rsidR="000A7FB7" w:rsidRPr="000A7FB7" w14:paraId="0F3FAB37" w14:textId="77777777" w:rsidTr="00B8647A">
        <w:tc>
          <w:tcPr>
            <w:tcW w:w="959" w:type="dxa"/>
          </w:tcPr>
          <w:p w14:paraId="130C1909" w14:textId="77777777" w:rsidR="000A7FB7" w:rsidRPr="000A7FB7" w:rsidRDefault="000A7FB7" w:rsidP="000A7FB7">
            <w:pPr>
              <w:jc w:val="both"/>
              <w:rPr>
                <w:rFonts w:cs="Times New Roman"/>
              </w:rPr>
            </w:pPr>
            <w:r w:rsidRPr="000A7FB7">
              <w:rPr>
                <w:rFonts w:cs="Times New Roman"/>
              </w:rPr>
              <w:t>1.</w:t>
            </w:r>
          </w:p>
        </w:tc>
        <w:tc>
          <w:tcPr>
            <w:tcW w:w="5103" w:type="dxa"/>
          </w:tcPr>
          <w:p w14:paraId="52292365" w14:textId="77777777" w:rsidR="000A7FB7" w:rsidRPr="000A7FB7" w:rsidRDefault="000A7FB7" w:rsidP="000A7FB7">
            <w:pPr>
              <w:jc w:val="both"/>
              <w:rPr>
                <w:rFonts w:cs="Times New Roman"/>
              </w:rPr>
            </w:pPr>
            <w:r w:rsidRPr="000A7FB7">
              <w:rPr>
                <w:rFonts w:cs="Times New Roman"/>
              </w:rPr>
              <w:t>CČN Ljubljana</w:t>
            </w:r>
          </w:p>
        </w:tc>
      </w:tr>
      <w:tr w:rsidR="000A7FB7" w:rsidRPr="000A7FB7" w14:paraId="51AF36C0" w14:textId="77777777" w:rsidTr="00B8647A">
        <w:tc>
          <w:tcPr>
            <w:tcW w:w="959" w:type="dxa"/>
          </w:tcPr>
          <w:p w14:paraId="18982870" w14:textId="77777777" w:rsidR="000A7FB7" w:rsidRPr="000A7FB7" w:rsidRDefault="000A7FB7" w:rsidP="000A7FB7">
            <w:pPr>
              <w:jc w:val="both"/>
              <w:rPr>
                <w:rFonts w:cs="Times New Roman"/>
              </w:rPr>
            </w:pPr>
            <w:r w:rsidRPr="000A7FB7">
              <w:rPr>
                <w:rFonts w:cs="Times New Roman"/>
              </w:rPr>
              <w:t>2.</w:t>
            </w:r>
          </w:p>
        </w:tc>
        <w:tc>
          <w:tcPr>
            <w:tcW w:w="5103" w:type="dxa"/>
          </w:tcPr>
          <w:p w14:paraId="205400CB" w14:textId="77777777" w:rsidR="000A7FB7" w:rsidRPr="000A7FB7" w:rsidRDefault="000A7FB7" w:rsidP="000A7FB7">
            <w:pPr>
              <w:jc w:val="both"/>
              <w:rPr>
                <w:rFonts w:cs="Times New Roman"/>
              </w:rPr>
            </w:pPr>
            <w:r w:rsidRPr="000A7FB7">
              <w:rPr>
                <w:rFonts w:cs="Times New Roman"/>
              </w:rPr>
              <w:t>ČN Črnuče</w:t>
            </w:r>
          </w:p>
        </w:tc>
      </w:tr>
      <w:tr w:rsidR="000A7FB7" w:rsidRPr="000A7FB7" w14:paraId="3292BF62" w14:textId="77777777" w:rsidTr="00B8647A">
        <w:tc>
          <w:tcPr>
            <w:tcW w:w="959" w:type="dxa"/>
          </w:tcPr>
          <w:p w14:paraId="49D436C5" w14:textId="77777777" w:rsidR="000A7FB7" w:rsidRPr="000A7FB7" w:rsidRDefault="000A7FB7" w:rsidP="000A7FB7">
            <w:pPr>
              <w:jc w:val="both"/>
              <w:rPr>
                <w:rFonts w:cs="Times New Roman"/>
              </w:rPr>
            </w:pPr>
            <w:r w:rsidRPr="000A7FB7">
              <w:rPr>
                <w:rFonts w:cs="Times New Roman"/>
              </w:rPr>
              <w:t>3.</w:t>
            </w:r>
          </w:p>
        </w:tc>
        <w:tc>
          <w:tcPr>
            <w:tcW w:w="5103" w:type="dxa"/>
          </w:tcPr>
          <w:p w14:paraId="6D46074B" w14:textId="77777777" w:rsidR="000A7FB7" w:rsidRPr="000A7FB7" w:rsidRDefault="000A7FB7" w:rsidP="000A7FB7">
            <w:pPr>
              <w:jc w:val="both"/>
              <w:rPr>
                <w:rFonts w:cs="Times New Roman"/>
              </w:rPr>
            </w:pPr>
            <w:r w:rsidRPr="000A7FB7">
              <w:rPr>
                <w:rFonts w:cs="Times New Roman"/>
              </w:rPr>
              <w:t xml:space="preserve">ČN Brod </w:t>
            </w:r>
          </w:p>
        </w:tc>
      </w:tr>
    </w:tbl>
    <w:p w14:paraId="42C4E53F" w14:textId="77777777" w:rsidR="00F54E35" w:rsidRDefault="00F54E35" w:rsidP="00F54E35">
      <w:pPr>
        <w:spacing w:after="0"/>
      </w:pPr>
    </w:p>
    <w:p w14:paraId="169B8924" w14:textId="77777777" w:rsidR="00F54E35" w:rsidRDefault="00F54E35" w:rsidP="00F54E35">
      <w:r w:rsidRPr="00F86C8A">
        <w:t>Za objekte kanalizacije se</w:t>
      </w:r>
      <w:r w:rsidR="00F86C8A" w:rsidRPr="00F86C8A">
        <w:t xml:space="preserve"> v prihodnje</w:t>
      </w:r>
      <w:r w:rsidRPr="00F86C8A">
        <w:t xml:space="preserve"> predvideva zagotovitev lastnih sistemov tehničnega varovanja. Ko bodo sistemi zagotovljeni, se potreba po tehničnem varovanju s strani izvajalca ukine.</w:t>
      </w:r>
    </w:p>
    <w:p w14:paraId="67E8E917" w14:textId="77777777" w:rsidR="000A7FB7" w:rsidRPr="00A0739C" w:rsidRDefault="000A7FB7" w:rsidP="00A0739C">
      <w:pPr>
        <w:pStyle w:val="Naslov3"/>
      </w:pPr>
      <w:r w:rsidRPr="000A7FB7">
        <w:t>Sektor strokovnih služb</w:t>
      </w:r>
      <w:r w:rsidR="00A0739C">
        <w:t xml:space="preserve"> </w:t>
      </w:r>
    </w:p>
    <w:tbl>
      <w:tblPr>
        <w:tblStyle w:val="Tabelamrea1"/>
        <w:tblW w:w="6062" w:type="dxa"/>
        <w:tblLook w:val="04A0" w:firstRow="1" w:lastRow="0" w:firstColumn="1" w:lastColumn="0" w:noHBand="0" w:noVBand="1"/>
      </w:tblPr>
      <w:tblGrid>
        <w:gridCol w:w="959"/>
        <w:gridCol w:w="5103"/>
      </w:tblGrid>
      <w:tr w:rsidR="000A7FB7" w:rsidRPr="000A7FB7" w14:paraId="0AC2BEAE" w14:textId="77777777" w:rsidTr="00B8647A">
        <w:tc>
          <w:tcPr>
            <w:tcW w:w="959" w:type="dxa"/>
          </w:tcPr>
          <w:p w14:paraId="6D430E57" w14:textId="77777777" w:rsidR="000A7FB7" w:rsidRPr="000A7FB7" w:rsidRDefault="000A7FB7" w:rsidP="000A7FB7">
            <w:pPr>
              <w:jc w:val="both"/>
              <w:rPr>
                <w:rFonts w:cs="Times New Roman"/>
                <w:b/>
              </w:rPr>
            </w:pPr>
            <w:proofErr w:type="spellStart"/>
            <w:r w:rsidRPr="000A7FB7">
              <w:rPr>
                <w:rFonts w:cs="Times New Roman"/>
                <w:b/>
              </w:rPr>
              <w:t>Zap</w:t>
            </w:r>
            <w:proofErr w:type="spellEnd"/>
            <w:r w:rsidRPr="000A7FB7">
              <w:rPr>
                <w:rFonts w:cs="Times New Roman"/>
                <w:b/>
              </w:rPr>
              <w:t>. št.</w:t>
            </w:r>
          </w:p>
        </w:tc>
        <w:tc>
          <w:tcPr>
            <w:tcW w:w="5103" w:type="dxa"/>
          </w:tcPr>
          <w:p w14:paraId="408A0A87" w14:textId="77777777" w:rsidR="000A7FB7" w:rsidRPr="000A7FB7" w:rsidRDefault="000A7FB7" w:rsidP="000A7FB7">
            <w:pPr>
              <w:jc w:val="both"/>
              <w:rPr>
                <w:rFonts w:cs="Times New Roman"/>
                <w:b/>
              </w:rPr>
            </w:pPr>
            <w:r w:rsidRPr="000A7FB7">
              <w:rPr>
                <w:rFonts w:cs="Times New Roman"/>
                <w:b/>
              </w:rPr>
              <w:t>Naziv objekta</w:t>
            </w:r>
          </w:p>
        </w:tc>
      </w:tr>
      <w:tr w:rsidR="000A7FB7" w:rsidRPr="000A7FB7" w14:paraId="5621F32D" w14:textId="77777777" w:rsidTr="00B8647A">
        <w:tc>
          <w:tcPr>
            <w:tcW w:w="959" w:type="dxa"/>
          </w:tcPr>
          <w:p w14:paraId="6C19C052" w14:textId="77777777" w:rsidR="000A7FB7" w:rsidRPr="000A7FB7" w:rsidRDefault="000A7FB7" w:rsidP="000A7FB7">
            <w:pPr>
              <w:jc w:val="both"/>
              <w:rPr>
                <w:rFonts w:cs="Times New Roman"/>
              </w:rPr>
            </w:pPr>
            <w:r w:rsidRPr="000A7FB7">
              <w:rPr>
                <w:rFonts w:cs="Times New Roman"/>
              </w:rPr>
              <w:t>1.</w:t>
            </w:r>
          </w:p>
        </w:tc>
        <w:tc>
          <w:tcPr>
            <w:tcW w:w="5103" w:type="dxa"/>
          </w:tcPr>
          <w:p w14:paraId="32F402F3" w14:textId="77777777" w:rsidR="000A7FB7" w:rsidRPr="000A7FB7" w:rsidRDefault="000A7FB7" w:rsidP="000A7FB7">
            <w:pPr>
              <w:jc w:val="both"/>
              <w:rPr>
                <w:rFonts w:cs="Times New Roman"/>
              </w:rPr>
            </w:pPr>
            <w:r w:rsidRPr="000A7FB7">
              <w:rPr>
                <w:rFonts w:cs="Times New Roman"/>
              </w:rPr>
              <w:t>Skladišče, Saveljska cesta 1, 1000 Ljubljana</w:t>
            </w:r>
          </w:p>
        </w:tc>
      </w:tr>
    </w:tbl>
    <w:p w14:paraId="6F7AE973" w14:textId="77777777" w:rsidR="00A40FD5" w:rsidRDefault="00A40FD5" w:rsidP="00A40FD5">
      <w:pPr>
        <w:spacing w:after="0"/>
      </w:pPr>
    </w:p>
    <w:p w14:paraId="595AD464" w14:textId="77777777" w:rsidR="00F86C8A" w:rsidRDefault="00F54E35" w:rsidP="00A40FD5">
      <w:pPr>
        <w:spacing w:after="0"/>
      </w:pPr>
      <w:r w:rsidRPr="00F86C8A">
        <w:t>Za objekte sektorja splošnih služb se</w:t>
      </w:r>
      <w:r w:rsidR="00A40FD5">
        <w:t xml:space="preserve"> v</w:t>
      </w:r>
      <w:r w:rsidRPr="00F86C8A">
        <w:t xml:space="preserve"> </w:t>
      </w:r>
      <w:r w:rsidR="00F86C8A" w:rsidRPr="00F86C8A">
        <w:t>prihodnje predvideva zagotovitev lastnih sistemov tehničnega varovanja. Ko bodo sistemi zagotovljeni, se potreba po tehničnem varovanju s strani izvajalca ukine.</w:t>
      </w:r>
    </w:p>
    <w:p w14:paraId="0C92E4A9" w14:textId="77777777" w:rsidR="00F54E35" w:rsidRDefault="00F54E35" w:rsidP="00F54E35"/>
    <w:p w14:paraId="7A5AE32F" w14:textId="77777777" w:rsidR="000A7FB7" w:rsidRPr="000A7FB7" w:rsidRDefault="000A7FB7" w:rsidP="000A7FB7">
      <w:pPr>
        <w:keepNext/>
        <w:keepLines/>
        <w:numPr>
          <w:ilvl w:val="2"/>
          <w:numId w:val="7"/>
        </w:numPr>
        <w:spacing w:before="200" w:after="0"/>
        <w:outlineLvl w:val="2"/>
        <w:rPr>
          <w:rFonts w:eastAsiaTheme="majorEastAsia" w:cs="Times New Roman"/>
          <w:b/>
          <w:bCs/>
          <w:i/>
          <w:color w:val="17365D" w:themeColor="text2" w:themeShade="BF"/>
        </w:rPr>
      </w:pPr>
      <w:r w:rsidRPr="000A7FB7">
        <w:rPr>
          <w:rFonts w:eastAsiaTheme="majorEastAsia" w:cs="Times New Roman"/>
          <w:b/>
          <w:bCs/>
          <w:i/>
          <w:color w:val="17365D" w:themeColor="text2" w:themeShade="BF"/>
        </w:rPr>
        <w:lastRenderedPageBreak/>
        <w:t>Kompleks, Cesta dveh cesarjev 111, 1000 Ljubljana</w:t>
      </w:r>
    </w:p>
    <w:p w14:paraId="0BCA8055" w14:textId="77777777" w:rsidR="00923470" w:rsidRDefault="000A7FB7" w:rsidP="000A7FB7">
      <w:r w:rsidRPr="000A7FB7">
        <w:t>Vzdrževanje in servisiranje protivlomne centrale z povezanimi elementi v skladu z navodili proizvajalca. Vzdrževanje in servisiranje požarne centrale z elementi aktivne požarne zaščite, katera je vezana na požarno centralo pa vzdržuje drugi pooblaščeni vzdrževalec.</w:t>
      </w:r>
      <w:r w:rsidR="00923470">
        <w:t xml:space="preserve"> </w:t>
      </w:r>
    </w:p>
    <w:p w14:paraId="72A9F2E6" w14:textId="77777777" w:rsidR="000A7FB7" w:rsidRPr="000A7FB7" w:rsidRDefault="000A7FB7" w:rsidP="000A7FB7">
      <w:pPr>
        <w:keepNext/>
        <w:keepLines/>
        <w:numPr>
          <w:ilvl w:val="2"/>
          <w:numId w:val="7"/>
        </w:numPr>
        <w:spacing w:before="200" w:after="0"/>
        <w:outlineLvl w:val="2"/>
        <w:rPr>
          <w:rFonts w:eastAsiaTheme="majorEastAsia" w:cs="Times New Roman"/>
          <w:b/>
          <w:bCs/>
          <w:i/>
          <w:color w:val="17365D" w:themeColor="text2" w:themeShade="BF"/>
        </w:rPr>
      </w:pPr>
      <w:r w:rsidRPr="000A7FB7">
        <w:rPr>
          <w:rFonts w:eastAsiaTheme="majorEastAsia" w:cs="Times New Roman"/>
          <w:b/>
          <w:bCs/>
          <w:i/>
          <w:color w:val="17365D" w:themeColor="text2" w:themeShade="BF"/>
        </w:rPr>
        <w:t>RCERO, Cesta dveh cesarjev 101, 1000 Ljubljana</w:t>
      </w:r>
    </w:p>
    <w:p w14:paraId="7CD86054" w14:textId="77777777" w:rsidR="000A7FB7" w:rsidRPr="000A7FB7" w:rsidRDefault="000A7FB7" w:rsidP="000A7FB7">
      <w:r w:rsidRPr="000A7FB7">
        <w:t xml:space="preserve">Vzdrževanje in servisiranje RČN </w:t>
      </w:r>
      <w:proofErr w:type="spellStart"/>
      <w:r w:rsidRPr="000A7FB7">
        <w:t>elektroomaric</w:t>
      </w:r>
      <w:proofErr w:type="spellEnd"/>
      <w:r w:rsidRPr="000A7FB7">
        <w:t xml:space="preserve"> in analizatorjev, kateri so potrebni za prenos signala na VNC.</w:t>
      </w:r>
    </w:p>
    <w:p w14:paraId="766C8008" w14:textId="77777777" w:rsidR="000A7FB7" w:rsidRPr="000A7FB7" w:rsidRDefault="000A7FB7" w:rsidP="000A7FB7">
      <w:pPr>
        <w:keepNext/>
        <w:keepLines/>
        <w:numPr>
          <w:ilvl w:val="0"/>
          <w:numId w:val="3"/>
        </w:numPr>
        <w:spacing w:before="480" w:after="0"/>
        <w:outlineLvl w:val="0"/>
        <w:rPr>
          <w:rFonts w:eastAsiaTheme="majorEastAsia" w:cs="Times New Roman"/>
          <w:b/>
          <w:bCs/>
          <w:color w:val="17365D" w:themeColor="text2" w:themeShade="BF"/>
          <w:sz w:val="24"/>
          <w:szCs w:val="24"/>
        </w:rPr>
      </w:pPr>
      <w:r w:rsidRPr="000A7FB7">
        <w:rPr>
          <w:rFonts w:eastAsiaTheme="majorEastAsia" w:cs="Times New Roman"/>
          <w:b/>
          <w:bCs/>
          <w:color w:val="17365D" w:themeColor="text2" w:themeShade="BF"/>
          <w:sz w:val="24"/>
          <w:szCs w:val="24"/>
        </w:rPr>
        <w:t>Fizično varovanje</w:t>
      </w:r>
    </w:p>
    <w:p w14:paraId="3B78A7DF" w14:textId="77777777" w:rsidR="000A7FB7" w:rsidRPr="000A7FB7" w:rsidRDefault="000A7FB7" w:rsidP="000A7FB7">
      <w:pPr>
        <w:spacing w:after="0" w:line="240" w:lineRule="auto"/>
        <w:rPr>
          <w:rFonts w:asciiTheme="minorHAnsi" w:hAnsiTheme="minorHAnsi"/>
        </w:rPr>
      </w:pPr>
    </w:p>
    <w:p w14:paraId="1ECCDE52" w14:textId="77777777" w:rsidR="000A7FB7" w:rsidRPr="000A7FB7" w:rsidRDefault="000A7FB7" w:rsidP="000A7FB7">
      <w:pPr>
        <w:keepNext/>
        <w:keepLines/>
        <w:numPr>
          <w:ilvl w:val="1"/>
          <w:numId w:val="3"/>
        </w:numPr>
        <w:spacing w:before="200" w:after="0"/>
        <w:outlineLvl w:val="1"/>
        <w:rPr>
          <w:rFonts w:eastAsiaTheme="majorEastAsia" w:cs="Times New Roman"/>
          <w:b/>
          <w:bCs/>
          <w:color w:val="17365D" w:themeColor="text2" w:themeShade="BF"/>
        </w:rPr>
      </w:pPr>
      <w:r w:rsidRPr="000A7FB7">
        <w:rPr>
          <w:rFonts w:eastAsiaTheme="majorEastAsia" w:cs="Times New Roman"/>
          <w:b/>
          <w:bCs/>
          <w:color w:val="17365D" w:themeColor="text2" w:themeShade="BF"/>
        </w:rPr>
        <w:t>Vodarna Kleče, Saveljska cesta 1, 1000 Ljubljana</w:t>
      </w:r>
    </w:p>
    <w:p w14:paraId="3479AE21" w14:textId="77777777" w:rsidR="000A7FB7" w:rsidRDefault="000A7FB7" w:rsidP="000A7FB7">
      <w:pPr>
        <w:spacing w:after="0" w:line="240" w:lineRule="auto"/>
        <w:jc w:val="both"/>
        <w:rPr>
          <w:rFonts w:cs="Times New Roman"/>
        </w:rPr>
      </w:pPr>
      <w:r w:rsidRPr="000A7FB7">
        <w:rPr>
          <w:rFonts w:cs="Times New Roman"/>
        </w:rPr>
        <w:t>Fizično varovanje v Vodarni Kleče obsega organiziranje in obvladovanje štiriindvajset urne varnostne službe vse dni v letu.</w:t>
      </w:r>
      <w:r w:rsidR="00775601">
        <w:rPr>
          <w:rFonts w:cs="Times New Roman"/>
        </w:rPr>
        <w:t xml:space="preserve"> </w:t>
      </w:r>
      <w:r w:rsidR="005F6D76" w:rsidRPr="009D65C9">
        <w:rPr>
          <w:rFonts w:cs="Times New Roman"/>
        </w:rPr>
        <w:t>Potreba po fizičnem varovanju se bo s časom manjšala z</w:t>
      </w:r>
      <w:r w:rsidR="00F86C8A">
        <w:rPr>
          <w:rFonts w:cs="Times New Roman"/>
        </w:rPr>
        <w:t xml:space="preserve"> zagotavljanjem</w:t>
      </w:r>
      <w:r w:rsidR="005F6D76" w:rsidRPr="009D65C9">
        <w:rPr>
          <w:rFonts w:cs="Times New Roman"/>
        </w:rPr>
        <w:t xml:space="preserve"> lastn</w:t>
      </w:r>
      <w:r w:rsidR="00F86C8A">
        <w:rPr>
          <w:rFonts w:cs="Times New Roman"/>
        </w:rPr>
        <w:t>ega</w:t>
      </w:r>
      <w:r w:rsidR="005F6D76" w:rsidRPr="009D65C9">
        <w:rPr>
          <w:rFonts w:cs="Times New Roman"/>
        </w:rPr>
        <w:t xml:space="preserve"> osebj</w:t>
      </w:r>
      <w:r w:rsidR="00F86C8A">
        <w:rPr>
          <w:rFonts w:cs="Times New Roman"/>
        </w:rPr>
        <w:t>a,</w:t>
      </w:r>
      <w:r w:rsidR="005F6D76" w:rsidRPr="009D65C9">
        <w:rPr>
          <w:rFonts w:cs="Times New Roman"/>
        </w:rPr>
        <w:t xml:space="preserve"> predvsem v </w:t>
      </w:r>
      <w:r w:rsidR="00F86C8A">
        <w:rPr>
          <w:rFonts w:cs="Times New Roman"/>
        </w:rPr>
        <w:t>dnevn</w:t>
      </w:r>
      <w:r w:rsidR="005F6D76" w:rsidRPr="009D65C9">
        <w:rPr>
          <w:rFonts w:cs="Times New Roman"/>
        </w:rPr>
        <w:t xml:space="preserve">ih izmenah. </w:t>
      </w:r>
      <w:r w:rsidR="00775601" w:rsidRPr="009D65C9">
        <w:rPr>
          <w:rFonts w:cs="Times New Roman"/>
        </w:rPr>
        <w:t>V kolikor naročnik ne bo imel potrebe po štiriindvajset urnem varovanju</w:t>
      </w:r>
      <w:r w:rsidR="00A40FD5">
        <w:rPr>
          <w:rFonts w:cs="Times New Roman"/>
        </w:rPr>
        <w:t>,</w:t>
      </w:r>
      <w:r w:rsidR="00297C02" w:rsidRPr="009D65C9">
        <w:rPr>
          <w:rFonts w:cs="Times New Roman"/>
        </w:rPr>
        <w:t xml:space="preserve"> </w:t>
      </w:r>
      <w:r w:rsidR="00775601" w:rsidRPr="009D65C9">
        <w:rPr>
          <w:rFonts w:cs="Times New Roman"/>
        </w:rPr>
        <w:t>bo o tem predhodno in pravočasno obvestil izvajalca.</w:t>
      </w:r>
    </w:p>
    <w:p w14:paraId="3957C739" w14:textId="77777777" w:rsidR="00B175C1" w:rsidRPr="009D65C9" w:rsidRDefault="00B175C1" w:rsidP="000A7FB7">
      <w:pPr>
        <w:spacing w:after="0" w:line="240" w:lineRule="auto"/>
        <w:jc w:val="both"/>
        <w:rPr>
          <w:rFonts w:cs="Times New Roman"/>
        </w:rPr>
      </w:pPr>
    </w:p>
    <w:p w14:paraId="3B1A06A0" w14:textId="77777777" w:rsidR="000A7FB7" w:rsidRPr="000A7FB7" w:rsidRDefault="000A7FB7" w:rsidP="000A7FB7">
      <w:pPr>
        <w:spacing w:after="0" w:line="240" w:lineRule="auto"/>
        <w:jc w:val="both"/>
        <w:rPr>
          <w:rFonts w:cs="Times New Roman"/>
        </w:rPr>
      </w:pPr>
      <w:r w:rsidRPr="009D65C9">
        <w:rPr>
          <w:rFonts w:cs="Times New Roman"/>
        </w:rPr>
        <w:t>Dejanski potreben obseg varovanja naročnik sporoči</w:t>
      </w:r>
      <w:r w:rsidRPr="000A7FB7">
        <w:rPr>
          <w:rFonts w:cs="Times New Roman"/>
        </w:rPr>
        <w:t xml:space="preserve"> do 20. v mesecu za naslednji mesec v odvisnosti od naročnikovih potreb, v izrednih razmerah pa 24 ur pred začetkom varovanja. </w:t>
      </w:r>
    </w:p>
    <w:p w14:paraId="707CEB68" w14:textId="77777777" w:rsidR="006919BD" w:rsidRPr="000A7FB7" w:rsidRDefault="006919BD" w:rsidP="000A7FB7"/>
    <w:p w14:paraId="035FF955" w14:textId="77777777" w:rsidR="000A7FB7" w:rsidRPr="000A7FB7" w:rsidRDefault="000A7FB7" w:rsidP="00A0739C">
      <w:pPr>
        <w:pStyle w:val="Naslov2"/>
      </w:pPr>
      <w:r w:rsidRPr="000A7FB7">
        <w:t>CČN Ljubljana, Cesta v Prod 100, 1000 Ljubljana</w:t>
      </w:r>
      <w:r w:rsidR="00A0739C">
        <w:t xml:space="preserve"> </w:t>
      </w:r>
    </w:p>
    <w:p w14:paraId="13ECF1CC" w14:textId="77777777" w:rsidR="005F6D76" w:rsidRPr="000A7FB7" w:rsidRDefault="000A7FB7" w:rsidP="005F6D76">
      <w:pPr>
        <w:spacing w:after="0" w:line="240" w:lineRule="auto"/>
        <w:jc w:val="both"/>
        <w:rPr>
          <w:rFonts w:cs="Times New Roman"/>
        </w:rPr>
      </w:pPr>
      <w:r w:rsidRPr="000A7FB7">
        <w:rPr>
          <w:rFonts w:cs="Times New Roman"/>
        </w:rPr>
        <w:t>Fizično varovanje na območju CČN obsega organiziranje in obvladovanje štiriindvajset urne varnostne službe vse dni v letu.</w:t>
      </w:r>
      <w:r w:rsidR="00775601">
        <w:rPr>
          <w:rFonts w:cs="Times New Roman"/>
        </w:rPr>
        <w:t xml:space="preserve"> </w:t>
      </w:r>
      <w:r w:rsidR="00F86C8A" w:rsidRPr="009D65C9">
        <w:rPr>
          <w:rFonts w:cs="Times New Roman"/>
        </w:rPr>
        <w:t>Potreba po fizičnem varovanju se bo s časom manjšala z</w:t>
      </w:r>
      <w:r w:rsidR="00F86C8A">
        <w:rPr>
          <w:rFonts w:cs="Times New Roman"/>
        </w:rPr>
        <w:t xml:space="preserve"> zagotavljanjem</w:t>
      </w:r>
      <w:r w:rsidR="00F86C8A" w:rsidRPr="009D65C9">
        <w:rPr>
          <w:rFonts w:cs="Times New Roman"/>
        </w:rPr>
        <w:t xml:space="preserve"> lastn</w:t>
      </w:r>
      <w:r w:rsidR="00F86C8A">
        <w:rPr>
          <w:rFonts w:cs="Times New Roman"/>
        </w:rPr>
        <w:t>ega</w:t>
      </w:r>
      <w:r w:rsidR="00F86C8A" w:rsidRPr="009D65C9">
        <w:rPr>
          <w:rFonts w:cs="Times New Roman"/>
        </w:rPr>
        <w:t xml:space="preserve"> osebj</w:t>
      </w:r>
      <w:r w:rsidR="00F86C8A">
        <w:rPr>
          <w:rFonts w:cs="Times New Roman"/>
        </w:rPr>
        <w:t>a,</w:t>
      </w:r>
      <w:r w:rsidR="00F86C8A" w:rsidRPr="009D65C9">
        <w:rPr>
          <w:rFonts w:cs="Times New Roman"/>
        </w:rPr>
        <w:t xml:space="preserve"> predvsem v </w:t>
      </w:r>
      <w:r w:rsidR="00F86C8A">
        <w:rPr>
          <w:rFonts w:cs="Times New Roman"/>
        </w:rPr>
        <w:t>dnevn</w:t>
      </w:r>
      <w:r w:rsidR="00F86C8A" w:rsidRPr="009D65C9">
        <w:rPr>
          <w:rFonts w:cs="Times New Roman"/>
        </w:rPr>
        <w:t>ih izmenah. V kolikor naročnik ne bo imel potrebe po štiriindvajset urnem varovanju</w:t>
      </w:r>
      <w:r w:rsidR="00A40FD5">
        <w:rPr>
          <w:rFonts w:cs="Times New Roman"/>
        </w:rPr>
        <w:t>,</w:t>
      </w:r>
      <w:r w:rsidR="00F86C8A" w:rsidRPr="009D65C9">
        <w:rPr>
          <w:rFonts w:cs="Times New Roman"/>
        </w:rPr>
        <w:t xml:space="preserve"> bo o tem predhodno in pravočasno obvestil izvajalca.</w:t>
      </w:r>
    </w:p>
    <w:p w14:paraId="1151BBFC" w14:textId="77777777" w:rsidR="00B175C1" w:rsidRDefault="00B175C1" w:rsidP="000A7FB7">
      <w:pPr>
        <w:spacing w:after="0" w:line="240" w:lineRule="auto"/>
        <w:jc w:val="both"/>
        <w:rPr>
          <w:rFonts w:cs="Times New Roman"/>
        </w:rPr>
      </w:pPr>
    </w:p>
    <w:p w14:paraId="0404D044" w14:textId="021240EF" w:rsidR="000A7FB7" w:rsidRPr="000A7FB7" w:rsidRDefault="000A7FB7" w:rsidP="000A7FB7">
      <w:pPr>
        <w:spacing w:after="0" w:line="240" w:lineRule="auto"/>
        <w:jc w:val="both"/>
        <w:rPr>
          <w:rFonts w:cs="Times New Roman"/>
        </w:rPr>
      </w:pPr>
      <w:r w:rsidRPr="000A7FB7">
        <w:rPr>
          <w:rFonts w:cs="Times New Roman"/>
        </w:rPr>
        <w:t>Dejanski potreben obseg varovanja naročnik sporoči do 20. v mesecu za naslednji mesec v odvisnosti od naročnikovih potreb, v izrednih razmerah pa 24 ur pred začetkom varovanja.</w:t>
      </w:r>
    </w:p>
    <w:p w14:paraId="47B67A2C" w14:textId="77777777" w:rsidR="000A7FB7" w:rsidRDefault="000A7FB7" w:rsidP="000A7FB7"/>
    <w:p w14:paraId="3E79D00A" w14:textId="77777777" w:rsidR="000A7FB7" w:rsidRPr="000A7FB7" w:rsidRDefault="000A7FB7" w:rsidP="000A7FB7">
      <w:pPr>
        <w:keepNext/>
        <w:keepLines/>
        <w:numPr>
          <w:ilvl w:val="1"/>
          <w:numId w:val="3"/>
        </w:numPr>
        <w:spacing w:before="200" w:after="0"/>
        <w:outlineLvl w:val="1"/>
        <w:rPr>
          <w:rFonts w:eastAsiaTheme="majorEastAsia" w:cs="Times New Roman"/>
          <w:b/>
          <w:bCs/>
          <w:color w:val="17365D" w:themeColor="text2" w:themeShade="BF"/>
        </w:rPr>
      </w:pPr>
      <w:r w:rsidRPr="000A7FB7">
        <w:rPr>
          <w:rFonts w:eastAsiaTheme="majorEastAsia" w:cs="Times New Roman"/>
          <w:b/>
          <w:bCs/>
          <w:color w:val="17365D" w:themeColor="text2" w:themeShade="BF"/>
        </w:rPr>
        <w:t>PSO, Vodovodna cesta 90, 1000 Ljubljana</w:t>
      </w:r>
      <w:r w:rsidR="00A0739C">
        <w:rPr>
          <w:rFonts w:eastAsiaTheme="majorEastAsia" w:cs="Times New Roman"/>
          <w:b/>
          <w:bCs/>
          <w:color w:val="17365D" w:themeColor="text2" w:themeShade="BF"/>
        </w:rPr>
        <w:t xml:space="preserve"> </w:t>
      </w:r>
    </w:p>
    <w:p w14:paraId="622ED23E" w14:textId="77777777" w:rsidR="000A7FB7" w:rsidRPr="005F6D76" w:rsidRDefault="000A7FB7" w:rsidP="005F6D76">
      <w:pPr>
        <w:spacing w:after="0" w:line="240" w:lineRule="auto"/>
        <w:jc w:val="both"/>
        <w:rPr>
          <w:rFonts w:cs="Times New Roman"/>
        </w:rPr>
      </w:pPr>
      <w:r w:rsidRPr="000A7FB7">
        <w:t>Fizično varovanje na območju PSO obsega organiziranje in vodenje štiriindvajset urne varnostne službe vse dni v letu.</w:t>
      </w:r>
      <w:r w:rsidR="00775601">
        <w:t xml:space="preserve"> </w:t>
      </w:r>
      <w:r w:rsidR="00F86C8A" w:rsidRPr="009D65C9">
        <w:rPr>
          <w:rFonts w:cs="Times New Roman"/>
        </w:rPr>
        <w:t>Potreba po fizičnem varovanju se bo s časom manjšala z</w:t>
      </w:r>
      <w:r w:rsidR="00F86C8A">
        <w:rPr>
          <w:rFonts w:cs="Times New Roman"/>
        </w:rPr>
        <w:t xml:space="preserve"> zagotavljanjem</w:t>
      </w:r>
      <w:r w:rsidR="00F86C8A" w:rsidRPr="009D65C9">
        <w:rPr>
          <w:rFonts w:cs="Times New Roman"/>
        </w:rPr>
        <w:t xml:space="preserve"> lastn</w:t>
      </w:r>
      <w:r w:rsidR="00F86C8A">
        <w:rPr>
          <w:rFonts w:cs="Times New Roman"/>
        </w:rPr>
        <w:t>ega</w:t>
      </w:r>
      <w:r w:rsidR="00F86C8A" w:rsidRPr="009D65C9">
        <w:rPr>
          <w:rFonts w:cs="Times New Roman"/>
        </w:rPr>
        <w:t xml:space="preserve"> osebj</w:t>
      </w:r>
      <w:r w:rsidR="00F86C8A">
        <w:rPr>
          <w:rFonts w:cs="Times New Roman"/>
        </w:rPr>
        <w:t>a,</w:t>
      </w:r>
      <w:r w:rsidR="00F86C8A" w:rsidRPr="009D65C9">
        <w:rPr>
          <w:rFonts w:cs="Times New Roman"/>
        </w:rPr>
        <w:t xml:space="preserve"> predvsem v </w:t>
      </w:r>
      <w:r w:rsidR="00F86C8A">
        <w:rPr>
          <w:rFonts w:cs="Times New Roman"/>
        </w:rPr>
        <w:t>dnevn</w:t>
      </w:r>
      <w:r w:rsidR="00F86C8A" w:rsidRPr="009D65C9">
        <w:rPr>
          <w:rFonts w:cs="Times New Roman"/>
        </w:rPr>
        <w:t>ih izmenah. V kolikor naročnik ne bo imel potrebe po štiriindvajset urnem varovanju bo o tem predhodno in pravočasno obvestil izvajalca.</w:t>
      </w:r>
    </w:p>
    <w:p w14:paraId="696D785C" w14:textId="77777777" w:rsidR="00B175C1" w:rsidRDefault="00B175C1" w:rsidP="000A7FB7">
      <w:pPr>
        <w:spacing w:after="0" w:line="240" w:lineRule="auto"/>
        <w:jc w:val="both"/>
        <w:rPr>
          <w:rFonts w:cs="Times New Roman"/>
        </w:rPr>
      </w:pPr>
    </w:p>
    <w:p w14:paraId="394480B8" w14:textId="7782A128" w:rsidR="000A7FB7" w:rsidRDefault="000A7FB7" w:rsidP="000A7FB7">
      <w:pPr>
        <w:spacing w:after="0" w:line="240" w:lineRule="auto"/>
        <w:jc w:val="both"/>
        <w:rPr>
          <w:rFonts w:cs="Times New Roman"/>
        </w:rPr>
      </w:pPr>
      <w:r w:rsidRPr="000A7FB7">
        <w:rPr>
          <w:rFonts w:cs="Times New Roman"/>
        </w:rPr>
        <w:t xml:space="preserve">Dejanski potreben obseg varovanja naročnik sporoči do 20. v mesecu za naslednji mesec v odvisnosti od naročnikovih potreb, v izrednih razmerah pa 24 ur pred začetkom varovanja. </w:t>
      </w:r>
    </w:p>
    <w:p w14:paraId="140AF7C6" w14:textId="77777777" w:rsidR="005F6D76" w:rsidRDefault="005F6D76" w:rsidP="000A7FB7">
      <w:pPr>
        <w:spacing w:after="0" w:line="240" w:lineRule="auto"/>
        <w:jc w:val="both"/>
        <w:rPr>
          <w:rFonts w:cs="Times New Roman"/>
        </w:rPr>
      </w:pPr>
    </w:p>
    <w:p w14:paraId="1A5A453F" w14:textId="77777777" w:rsidR="000A7FB7" w:rsidRPr="000A7FB7" w:rsidRDefault="000A7FB7" w:rsidP="00C41B75">
      <w:pPr>
        <w:keepNext/>
        <w:keepLines/>
        <w:numPr>
          <w:ilvl w:val="1"/>
          <w:numId w:val="7"/>
        </w:numPr>
        <w:spacing w:before="200" w:after="0"/>
        <w:outlineLvl w:val="1"/>
        <w:rPr>
          <w:rFonts w:eastAsiaTheme="majorEastAsia" w:cs="Times New Roman"/>
          <w:b/>
          <w:bCs/>
          <w:color w:val="17365D" w:themeColor="text2" w:themeShade="BF"/>
        </w:rPr>
      </w:pPr>
      <w:r w:rsidRPr="000A7FB7">
        <w:rPr>
          <w:rFonts w:eastAsiaTheme="majorEastAsia" w:cs="Times New Roman"/>
          <w:b/>
          <w:bCs/>
          <w:color w:val="17365D" w:themeColor="text2" w:themeShade="BF"/>
        </w:rPr>
        <w:t>Kompleks, Cesta dveh cesarjev 111, 1000 Ljubljana</w:t>
      </w:r>
      <w:r w:rsidR="00C41B75">
        <w:rPr>
          <w:rFonts w:eastAsiaTheme="majorEastAsia" w:cs="Times New Roman"/>
          <w:b/>
          <w:bCs/>
          <w:color w:val="17365D" w:themeColor="text2" w:themeShade="BF"/>
        </w:rPr>
        <w:t xml:space="preserve">  </w:t>
      </w:r>
    </w:p>
    <w:p w14:paraId="141F4C12" w14:textId="77777777" w:rsidR="00A40FD5" w:rsidRPr="005F6D76" w:rsidRDefault="00A40FD5" w:rsidP="00A40FD5">
      <w:pPr>
        <w:spacing w:after="0" w:line="240" w:lineRule="auto"/>
        <w:jc w:val="both"/>
        <w:rPr>
          <w:rFonts w:cs="Times New Roman"/>
        </w:rPr>
      </w:pPr>
      <w:bookmarkStart w:id="0" w:name="_Hlk168485069"/>
      <w:r w:rsidRPr="000A7FB7">
        <w:t xml:space="preserve">Fizično varovanje na območju </w:t>
      </w:r>
      <w:r>
        <w:t>Kompleks</w:t>
      </w:r>
      <w:r w:rsidRPr="000A7FB7">
        <w:t xml:space="preserve"> obsega organiziranje in vodenje štiriindvajset urne varnostne službe vse dni v letu.</w:t>
      </w:r>
      <w:r>
        <w:t xml:space="preserve"> </w:t>
      </w:r>
      <w:r w:rsidRPr="009D65C9">
        <w:rPr>
          <w:rFonts w:cs="Times New Roman"/>
        </w:rPr>
        <w:t>Potreba po fizičnem varovanju se bo s časom manjšala z</w:t>
      </w:r>
      <w:r>
        <w:rPr>
          <w:rFonts w:cs="Times New Roman"/>
        </w:rPr>
        <w:t xml:space="preserve"> zagotavljanjem</w:t>
      </w:r>
      <w:r w:rsidRPr="009D65C9">
        <w:rPr>
          <w:rFonts w:cs="Times New Roman"/>
        </w:rPr>
        <w:t xml:space="preserve"> lastn</w:t>
      </w:r>
      <w:r>
        <w:rPr>
          <w:rFonts w:cs="Times New Roman"/>
        </w:rPr>
        <w:t>ega</w:t>
      </w:r>
      <w:r w:rsidRPr="009D65C9">
        <w:rPr>
          <w:rFonts w:cs="Times New Roman"/>
        </w:rPr>
        <w:t xml:space="preserve"> osebj</w:t>
      </w:r>
      <w:r>
        <w:rPr>
          <w:rFonts w:cs="Times New Roman"/>
        </w:rPr>
        <w:t>a,</w:t>
      </w:r>
      <w:r w:rsidRPr="009D65C9">
        <w:rPr>
          <w:rFonts w:cs="Times New Roman"/>
        </w:rPr>
        <w:t xml:space="preserve"> predvsem v </w:t>
      </w:r>
      <w:r>
        <w:rPr>
          <w:rFonts w:cs="Times New Roman"/>
        </w:rPr>
        <w:t>dnevn</w:t>
      </w:r>
      <w:r w:rsidRPr="009D65C9">
        <w:rPr>
          <w:rFonts w:cs="Times New Roman"/>
        </w:rPr>
        <w:t>ih izmenah. V kolikor naročnik ne bo imel potrebe po štiriindvajset urnem varovanju bo o tem predhodno in pravočasno obvestil izvajalca.</w:t>
      </w:r>
    </w:p>
    <w:p w14:paraId="0C0DA226" w14:textId="77777777" w:rsidR="00B175C1" w:rsidRDefault="00B175C1" w:rsidP="00A40FD5">
      <w:pPr>
        <w:spacing w:after="0" w:line="240" w:lineRule="auto"/>
        <w:jc w:val="both"/>
        <w:rPr>
          <w:rFonts w:cs="Times New Roman"/>
        </w:rPr>
      </w:pPr>
    </w:p>
    <w:p w14:paraId="0FB5FB46" w14:textId="27AF52F1" w:rsidR="00A40FD5" w:rsidRDefault="00A40FD5" w:rsidP="00A40FD5">
      <w:pPr>
        <w:spacing w:after="0" w:line="240" w:lineRule="auto"/>
        <w:jc w:val="both"/>
        <w:rPr>
          <w:rFonts w:cs="Times New Roman"/>
        </w:rPr>
      </w:pPr>
      <w:r w:rsidRPr="000A7FB7">
        <w:rPr>
          <w:rFonts w:cs="Times New Roman"/>
        </w:rPr>
        <w:t xml:space="preserve">Dejanski potreben obseg varovanja naročnik sporoči do 20. v mesecu za naslednji mesec v odvisnosti od naročnikovih potreb, v izrednih razmerah pa 24 ur pred začetkom varovanja. </w:t>
      </w:r>
    </w:p>
    <w:p w14:paraId="537570C3" w14:textId="77777777" w:rsidR="00C41B75" w:rsidRPr="00C41B75" w:rsidRDefault="000A7FB7" w:rsidP="003F7998">
      <w:pPr>
        <w:keepNext/>
        <w:keepLines/>
        <w:numPr>
          <w:ilvl w:val="1"/>
          <w:numId w:val="7"/>
        </w:numPr>
        <w:spacing w:before="200" w:after="0" w:line="240" w:lineRule="auto"/>
        <w:outlineLvl w:val="1"/>
        <w:rPr>
          <w:rFonts w:cs="Times New Roman"/>
        </w:rPr>
      </w:pPr>
      <w:bookmarkStart w:id="1" w:name="_Hlk168485013"/>
      <w:bookmarkEnd w:id="0"/>
      <w:r w:rsidRPr="00C41B75">
        <w:rPr>
          <w:rFonts w:eastAsiaTheme="majorEastAsia" w:cs="Times New Roman"/>
          <w:b/>
          <w:bCs/>
          <w:color w:val="17365D" w:themeColor="text2" w:themeShade="BF"/>
        </w:rPr>
        <w:lastRenderedPageBreak/>
        <w:t>RCERO, Cesta dveh cesarjev 101, 1000 Ljubljana</w:t>
      </w:r>
      <w:r w:rsidR="00A0739C" w:rsidRPr="00C41B75">
        <w:rPr>
          <w:rFonts w:eastAsiaTheme="majorEastAsia" w:cs="Times New Roman"/>
          <w:b/>
          <w:bCs/>
          <w:color w:val="17365D" w:themeColor="text2" w:themeShade="BF"/>
        </w:rPr>
        <w:t xml:space="preserve"> </w:t>
      </w:r>
    </w:p>
    <w:bookmarkEnd w:id="1"/>
    <w:p w14:paraId="5B73DBDA" w14:textId="77777777" w:rsidR="000A7FB7" w:rsidRPr="00C41B75" w:rsidRDefault="000A7FB7" w:rsidP="00C41B75">
      <w:pPr>
        <w:keepNext/>
        <w:keepLines/>
        <w:spacing w:before="200" w:after="0" w:line="240" w:lineRule="auto"/>
        <w:outlineLvl w:val="1"/>
        <w:rPr>
          <w:rFonts w:cs="Times New Roman"/>
        </w:rPr>
      </w:pPr>
      <w:r w:rsidRPr="00C41B75">
        <w:rPr>
          <w:rFonts w:cs="Times New Roman"/>
        </w:rPr>
        <w:t>Okviren obseg:</w:t>
      </w:r>
    </w:p>
    <w:p w14:paraId="06C6336F" w14:textId="66B716DB" w:rsidR="000A7FB7" w:rsidRDefault="000A7FB7" w:rsidP="000A7FB7">
      <w:pPr>
        <w:numPr>
          <w:ilvl w:val="0"/>
          <w:numId w:val="7"/>
        </w:numPr>
        <w:spacing w:after="0" w:line="240" w:lineRule="auto"/>
        <w:rPr>
          <w:rFonts w:cs="Times New Roman"/>
        </w:rPr>
      </w:pPr>
      <w:r w:rsidRPr="000A7FB7">
        <w:rPr>
          <w:rFonts w:cs="Times New Roman"/>
        </w:rPr>
        <w:t>Organiziranje in vodenje štiriindvajset ur</w:t>
      </w:r>
      <w:r w:rsidR="00DB3AC4">
        <w:rPr>
          <w:rFonts w:cs="Times New Roman"/>
        </w:rPr>
        <w:t>ne</w:t>
      </w:r>
      <w:r w:rsidRPr="000A7FB7">
        <w:rPr>
          <w:rFonts w:cs="Times New Roman"/>
        </w:rPr>
        <w:t xml:space="preserve"> varnostne službe vse dni v letu z dvema varnostnikoma. Eden od varnostnikov je stalno prisoten v vratarnici RCERO, drugi varnostnik pa je prisoten </w:t>
      </w:r>
      <w:r w:rsidR="00141A0D">
        <w:rPr>
          <w:rFonts w:cs="Times New Roman"/>
        </w:rPr>
        <w:t>v območju RCERO in ZC Barje</w:t>
      </w:r>
      <w:r w:rsidRPr="000A7FB7">
        <w:rPr>
          <w:rFonts w:cs="Times New Roman"/>
        </w:rPr>
        <w:t xml:space="preserve"> za potrebe obhodov in intervencij.</w:t>
      </w:r>
    </w:p>
    <w:p w14:paraId="7CAFD8C0" w14:textId="77777777" w:rsidR="005F6D76" w:rsidRPr="00F86C8A" w:rsidRDefault="005F6D76" w:rsidP="005F6D76">
      <w:pPr>
        <w:pStyle w:val="Odstavekseznama"/>
        <w:numPr>
          <w:ilvl w:val="0"/>
          <w:numId w:val="7"/>
        </w:numPr>
        <w:spacing w:after="0" w:line="240" w:lineRule="auto"/>
        <w:jc w:val="both"/>
        <w:rPr>
          <w:rFonts w:cs="Times New Roman"/>
        </w:rPr>
      </w:pPr>
      <w:r w:rsidRPr="00F86C8A">
        <w:rPr>
          <w:rFonts w:cs="Times New Roman"/>
        </w:rPr>
        <w:t>Potreba po fizičnem varovanju se bo s časom zmanjšala na delno lastno osebje v dnevnih izmenah.</w:t>
      </w:r>
    </w:p>
    <w:p w14:paraId="011B3D22" w14:textId="77777777" w:rsidR="00ED0157" w:rsidRPr="00F86C8A" w:rsidRDefault="00ED0157" w:rsidP="00ED0157">
      <w:pPr>
        <w:pStyle w:val="Odstavekseznama"/>
        <w:numPr>
          <w:ilvl w:val="0"/>
          <w:numId w:val="7"/>
        </w:numPr>
        <w:spacing w:after="0"/>
        <w:ind w:left="714" w:hanging="357"/>
        <w:contextualSpacing w:val="0"/>
      </w:pPr>
      <w:r w:rsidRPr="00F86C8A">
        <w:rPr>
          <w:rFonts w:cs="Times New Roman"/>
        </w:rPr>
        <w:t>V kolikor naročnik ne bo imel potrebe po štiriindvajset urnem varovanju oziroma dveh varnostnikih, bo o tem predhodno in pravočasno obvestil izvajalca.</w:t>
      </w:r>
    </w:p>
    <w:p w14:paraId="0D04ECBD" w14:textId="77777777" w:rsidR="000A7FB7" w:rsidRPr="000A7FB7" w:rsidRDefault="000A7FB7" w:rsidP="000A7FB7">
      <w:pPr>
        <w:numPr>
          <w:ilvl w:val="0"/>
          <w:numId w:val="7"/>
        </w:numPr>
        <w:spacing w:after="0" w:line="240" w:lineRule="auto"/>
        <w:rPr>
          <w:rFonts w:cs="Times New Roman"/>
        </w:rPr>
      </w:pPr>
      <w:r w:rsidRPr="000A7FB7">
        <w:rPr>
          <w:rFonts w:cs="Times New Roman"/>
        </w:rPr>
        <w:t>Zaposleni morajo biti ustrezno opremljeni za delo na odlagališču (čelada, čevlji z neprebojnim podplatom, rokavice, odsevni telovnik ter ostala potrebna osebna varovalna oprema (lahko se tudi nahajajo tudi v eksplozijsko ogroženih delovnih mestih) ter druga oprema za varno delo.</w:t>
      </w:r>
    </w:p>
    <w:p w14:paraId="10FAC8A9" w14:textId="77777777" w:rsidR="000A7FB7" w:rsidRPr="000A7FB7" w:rsidRDefault="000A7FB7" w:rsidP="000A7FB7">
      <w:pPr>
        <w:numPr>
          <w:ilvl w:val="0"/>
          <w:numId w:val="7"/>
        </w:numPr>
        <w:spacing w:after="0" w:line="240" w:lineRule="auto"/>
        <w:rPr>
          <w:rFonts w:cs="Times New Roman"/>
        </w:rPr>
      </w:pPr>
      <w:r w:rsidRPr="000A7FB7">
        <w:rPr>
          <w:rFonts w:cs="Times New Roman"/>
        </w:rPr>
        <w:t>Zagotavljanje dodatnega varovanja na naročnikovo zahtevo (nadomeščanje ob dopustih in bolniške odsotnosti);</w:t>
      </w:r>
    </w:p>
    <w:p w14:paraId="7FF0AAA2" w14:textId="77777777" w:rsidR="000A7FB7" w:rsidRDefault="000A7FB7" w:rsidP="000A7FB7">
      <w:pPr>
        <w:numPr>
          <w:ilvl w:val="0"/>
          <w:numId w:val="7"/>
        </w:numPr>
        <w:spacing w:after="0" w:line="240" w:lineRule="auto"/>
        <w:rPr>
          <w:rFonts w:cs="Times New Roman"/>
        </w:rPr>
      </w:pPr>
      <w:r w:rsidRPr="000A7FB7">
        <w:rPr>
          <w:rFonts w:cs="Times New Roman"/>
        </w:rPr>
        <w:t>Dejanski potreben obseg varovanja naročnik sporoči do 20. v mesecu za naslednji mesec v odvisnosti od naročnikovih potreb, v izrednih razmerah pa 24 ur pred začetkom varovanja.</w:t>
      </w:r>
    </w:p>
    <w:p w14:paraId="58E6B3D8" w14:textId="77777777" w:rsidR="000A7FB7" w:rsidRPr="000A7FB7" w:rsidRDefault="000A7FB7" w:rsidP="000A7FB7">
      <w:pPr>
        <w:keepNext/>
        <w:keepLines/>
        <w:numPr>
          <w:ilvl w:val="0"/>
          <w:numId w:val="3"/>
        </w:numPr>
        <w:spacing w:before="480" w:after="0"/>
        <w:outlineLvl w:val="0"/>
        <w:rPr>
          <w:rFonts w:eastAsiaTheme="majorEastAsia" w:cs="Times New Roman"/>
          <w:b/>
          <w:bCs/>
          <w:color w:val="17365D" w:themeColor="text2" w:themeShade="BF"/>
          <w:sz w:val="24"/>
          <w:szCs w:val="24"/>
        </w:rPr>
      </w:pPr>
      <w:r w:rsidRPr="000A7FB7">
        <w:rPr>
          <w:rFonts w:eastAsiaTheme="majorEastAsia" w:cs="Times New Roman"/>
          <w:b/>
          <w:bCs/>
          <w:color w:val="17365D" w:themeColor="text2" w:themeShade="BF"/>
          <w:sz w:val="24"/>
          <w:szCs w:val="24"/>
        </w:rPr>
        <w:t>Storitve pri obnovah, posodobitvah in novogradnjah sistema tehničnega varovanja objektov</w:t>
      </w:r>
    </w:p>
    <w:p w14:paraId="258E460E" w14:textId="77777777" w:rsidR="000A7FB7" w:rsidRPr="000A7FB7" w:rsidRDefault="000A7FB7" w:rsidP="000A7FB7">
      <w:pPr>
        <w:spacing w:after="0" w:line="240" w:lineRule="auto"/>
        <w:rPr>
          <w:rFonts w:cs="Times New Roman"/>
        </w:rPr>
      </w:pPr>
      <w:r w:rsidRPr="000A7FB7">
        <w:rPr>
          <w:rFonts w:cs="Times New Roman"/>
        </w:rPr>
        <w:t>Storitve pri obnovah in posodobitvah ter novogradnjah sistema tehničnega varovanja naročnik opredeljuje:</w:t>
      </w:r>
    </w:p>
    <w:p w14:paraId="5E223FBB" w14:textId="77777777" w:rsidR="000A7FB7" w:rsidRPr="000A7FB7" w:rsidRDefault="000A7FB7" w:rsidP="000A7FB7">
      <w:pPr>
        <w:numPr>
          <w:ilvl w:val="0"/>
          <w:numId w:val="6"/>
        </w:numPr>
        <w:contextualSpacing/>
      </w:pPr>
      <w:r w:rsidRPr="000A7FB7">
        <w:t>na osnovi stanja opreme, ki je v lasti naročnika, izdelavo predlogov večjih predelav, obnov ter posodobitve opreme in sistema varovanja ter v soglasju z naročnikom izvedbo obnov oz. posodobitev in novogradenj,</w:t>
      </w:r>
    </w:p>
    <w:p w14:paraId="62F3CF0F" w14:textId="77777777" w:rsidR="000A7FB7" w:rsidRPr="000A7FB7" w:rsidRDefault="000A7FB7" w:rsidP="000A7FB7">
      <w:pPr>
        <w:numPr>
          <w:ilvl w:val="0"/>
          <w:numId w:val="6"/>
        </w:numPr>
        <w:contextualSpacing/>
      </w:pPr>
      <w:r w:rsidRPr="000A7FB7">
        <w:t>izdelavo projektov izvedenih del obnovljenih oz. posodobljenih sistemov tehničnega varovanja in novogradenj.</w:t>
      </w:r>
    </w:p>
    <w:p w14:paraId="3E5B6264" w14:textId="77777777" w:rsidR="000A7FB7" w:rsidRPr="000A7FB7" w:rsidRDefault="000A7FB7" w:rsidP="000A7FB7">
      <w:pPr>
        <w:keepNext/>
        <w:keepLines/>
        <w:numPr>
          <w:ilvl w:val="0"/>
          <w:numId w:val="3"/>
        </w:numPr>
        <w:spacing w:before="480" w:after="0"/>
        <w:outlineLvl w:val="0"/>
        <w:rPr>
          <w:rFonts w:eastAsiaTheme="majorEastAsia" w:cs="Times New Roman"/>
          <w:b/>
          <w:bCs/>
          <w:color w:val="17365D" w:themeColor="text2" w:themeShade="BF"/>
          <w:sz w:val="24"/>
          <w:szCs w:val="24"/>
        </w:rPr>
      </w:pPr>
      <w:r w:rsidRPr="000A7FB7">
        <w:rPr>
          <w:rFonts w:eastAsiaTheme="majorEastAsia" w:cs="Times New Roman"/>
          <w:b/>
          <w:bCs/>
          <w:color w:val="17365D" w:themeColor="text2" w:themeShade="BF"/>
          <w:sz w:val="24"/>
          <w:szCs w:val="24"/>
        </w:rPr>
        <w:t>Požarno varovanje</w:t>
      </w:r>
    </w:p>
    <w:p w14:paraId="52DA7E67" w14:textId="77777777" w:rsidR="000A7FB7" w:rsidRPr="000A7FB7" w:rsidRDefault="000A7FB7" w:rsidP="000A7FB7">
      <w:pPr>
        <w:keepNext/>
        <w:keepLines/>
        <w:numPr>
          <w:ilvl w:val="1"/>
          <w:numId w:val="3"/>
        </w:numPr>
        <w:spacing w:before="200" w:after="0"/>
        <w:outlineLvl w:val="1"/>
        <w:rPr>
          <w:rFonts w:eastAsiaTheme="majorEastAsia" w:cs="Times New Roman"/>
          <w:b/>
          <w:bCs/>
          <w:color w:val="17365D" w:themeColor="text2" w:themeShade="BF"/>
        </w:rPr>
      </w:pPr>
      <w:r w:rsidRPr="000A7FB7">
        <w:rPr>
          <w:rFonts w:eastAsiaTheme="majorEastAsia" w:cs="Times New Roman"/>
          <w:b/>
          <w:bCs/>
          <w:color w:val="17365D" w:themeColor="text2" w:themeShade="BF"/>
        </w:rPr>
        <w:t>CČN, Cesta v Prod 100, 1000 Ljubljana</w:t>
      </w:r>
    </w:p>
    <w:p w14:paraId="23301AB9" w14:textId="77777777" w:rsidR="000A7FB7" w:rsidRPr="000A7FB7" w:rsidRDefault="000A7FB7" w:rsidP="000A7FB7">
      <w:pPr>
        <w:numPr>
          <w:ilvl w:val="0"/>
          <w:numId w:val="6"/>
        </w:numPr>
        <w:spacing w:after="0" w:line="240" w:lineRule="auto"/>
        <w:jc w:val="both"/>
        <w:rPr>
          <w:rFonts w:asciiTheme="minorHAnsi" w:hAnsiTheme="minorHAnsi"/>
        </w:rPr>
      </w:pPr>
      <w:r w:rsidRPr="000A7FB7">
        <w:rPr>
          <w:rFonts w:cs="Times New Roman"/>
        </w:rPr>
        <w:t>Redno vzdrževanje sistema za odkrivanje in javljanje požara v skladu s projektno dokumentacijo;</w:t>
      </w:r>
    </w:p>
    <w:p w14:paraId="077DF4DE" w14:textId="70E42709" w:rsidR="000A7FB7" w:rsidRPr="000A7FB7" w:rsidRDefault="000A7FB7" w:rsidP="000A7FB7">
      <w:pPr>
        <w:numPr>
          <w:ilvl w:val="0"/>
          <w:numId w:val="6"/>
        </w:numPr>
        <w:spacing w:after="0" w:line="240" w:lineRule="auto"/>
        <w:jc w:val="both"/>
        <w:rPr>
          <w:rFonts w:asciiTheme="minorHAnsi" w:hAnsiTheme="minorHAnsi"/>
        </w:rPr>
      </w:pPr>
      <w:r w:rsidRPr="000A7FB7">
        <w:rPr>
          <w:rFonts w:cs="Times New Roman"/>
        </w:rPr>
        <w:t>Redno vzdrževanje naprave za javljanje plina CO v skladu s projektno dokumentacijo</w:t>
      </w:r>
      <w:r w:rsidR="00B175C1">
        <w:rPr>
          <w:rFonts w:cs="Times New Roman"/>
        </w:rPr>
        <w:t>.</w:t>
      </w:r>
    </w:p>
    <w:p w14:paraId="220889CB" w14:textId="77777777" w:rsidR="00171E40" w:rsidRDefault="00171E40" w:rsidP="000A7FB7">
      <w:pPr>
        <w:spacing w:after="0" w:line="240" w:lineRule="auto"/>
        <w:rPr>
          <w:rFonts w:cs="Times New Roman"/>
        </w:rPr>
      </w:pPr>
    </w:p>
    <w:p w14:paraId="3C9AFD53" w14:textId="77777777" w:rsidR="00171E40" w:rsidRDefault="00171E40" w:rsidP="000A7FB7">
      <w:pPr>
        <w:spacing w:after="0" w:line="240" w:lineRule="auto"/>
        <w:rPr>
          <w:rFonts w:cs="Times New Roman"/>
        </w:rPr>
      </w:pPr>
    </w:p>
    <w:p w14:paraId="20F5250F" w14:textId="77777777" w:rsidR="00171E40" w:rsidRDefault="00171E40" w:rsidP="000A7FB7">
      <w:pPr>
        <w:spacing w:after="0" w:line="240" w:lineRule="auto"/>
        <w:rPr>
          <w:rFonts w:cs="Times New Roman"/>
        </w:rPr>
      </w:pPr>
    </w:p>
    <w:p w14:paraId="779B63FF" w14:textId="77777777" w:rsidR="000A7FB7" w:rsidRPr="000A7FB7" w:rsidRDefault="000A7FB7" w:rsidP="000A7FB7">
      <w:pPr>
        <w:tabs>
          <w:tab w:val="left" w:pos="851"/>
        </w:tabs>
        <w:rPr>
          <w:rFonts w:cs="Times New Roman"/>
        </w:rPr>
      </w:pPr>
    </w:p>
    <w:p w14:paraId="1F582CA4" w14:textId="77777777" w:rsidR="00FC345F" w:rsidRDefault="00FC345F" w:rsidP="00D333D7">
      <w:pPr>
        <w:pStyle w:val="Naslov1"/>
        <w:widowControl w:val="0"/>
        <w:numPr>
          <w:ilvl w:val="0"/>
          <w:numId w:val="0"/>
        </w:numPr>
        <w:spacing w:before="0" w:line="240" w:lineRule="auto"/>
        <w:ind w:left="432"/>
        <w:contextualSpacing/>
      </w:pPr>
    </w:p>
    <w:sectPr w:rsidR="00FC345F" w:rsidSect="00762671">
      <w:type w:val="continuous"/>
      <w:pgSz w:w="11906" w:h="16838"/>
      <w:pgMar w:top="1417" w:right="991" w:bottom="1417" w:left="1417" w:header="708" w:footer="101"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B3A6D" w14:textId="77777777" w:rsidR="007A1209" w:rsidRDefault="007A1209">
      <w:pPr>
        <w:spacing w:after="0" w:line="240" w:lineRule="auto"/>
      </w:pPr>
      <w:r>
        <w:separator/>
      </w:r>
    </w:p>
  </w:endnote>
  <w:endnote w:type="continuationSeparator" w:id="0">
    <w:p w14:paraId="6A817CD8" w14:textId="77777777" w:rsidR="007A1209" w:rsidRDefault="007A1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utiger">
    <w:altName w:val="Courier New"/>
    <w:charset w:val="EE"/>
    <w:family w:val="swiss"/>
    <w:pitch w:val="variable"/>
    <w:sig w:usb0="20007A87" w:usb1="80000000" w:usb2="00000008"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4BD8" w14:textId="31B2CCF3" w:rsidR="00B175C1" w:rsidRPr="00EE088D" w:rsidRDefault="005A1703" w:rsidP="00FF0AF2">
    <w:pPr>
      <w:pStyle w:val="Noga"/>
      <w:rPr>
        <w:rFonts w:cs="Times New Roman"/>
        <w:b/>
        <w:sz w:val="18"/>
        <w:szCs w:val="18"/>
      </w:rPr>
    </w:pPr>
    <w:r>
      <w:rPr>
        <w:noProof/>
        <w:lang w:eastAsia="sl-SI"/>
      </w:rPr>
      <w:drawing>
        <wp:inline distT="0" distB="0" distL="0" distR="0" wp14:anchorId="3D82F1B7" wp14:editId="637FE094">
          <wp:extent cx="741600" cy="554400"/>
          <wp:effectExtent l="0" t="0" r="190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745827" name="Cert znak SIQ Q-170+E-614+H-171.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1600" cy="554400"/>
                  </a:xfrm>
                  <a:prstGeom prst="rect">
                    <a:avLst/>
                  </a:prstGeom>
                </pic:spPr>
              </pic:pic>
            </a:graphicData>
          </a:graphic>
        </wp:inline>
      </w:drawing>
    </w:r>
    <w:r>
      <w:rPr>
        <w:noProof/>
        <w:lang w:eastAsia="sl-SI"/>
      </w:rPr>
      <w:t xml:space="preserve">      </w:t>
    </w:r>
    <w:r>
      <w:ptab w:relativeTo="margin" w:alignment="center" w:leader="none"/>
    </w:r>
    <w:r w:rsidRPr="00735BEC">
      <w:rPr>
        <w:rFonts w:cs="Times New Roman"/>
        <w:b/>
        <w:sz w:val="18"/>
        <w:szCs w:val="18"/>
      </w:rPr>
      <w:t xml:space="preserve"> </w:t>
    </w:r>
    <w:r>
      <w:ptab w:relativeTo="margin" w:alignment="right" w:leader="none"/>
    </w:r>
    <w:r>
      <w:rPr>
        <w:sz w:val="24"/>
        <w:szCs w:val="24"/>
      </w:rPr>
      <w:t xml:space="preserve">  </w:t>
    </w:r>
    <w:r w:rsidRPr="003E446E">
      <w:rPr>
        <w:rFonts w:cs="Times New Roman"/>
        <w:sz w:val="18"/>
        <w:szCs w:val="18"/>
      </w:rPr>
      <w:fldChar w:fldCharType="begin"/>
    </w:r>
    <w:r w:rsidRPr="003E446E">
      <w:rPr>
        <w:rFonts w:cs="Times New Roman"/>
        <w:sz w:val="18"/>
        <w:szCs w:val="18"/>
      </w:rPr>
      <w:instrText xml:space="preserve"> PAGE  \* Arabic  \* MERGEFORMAT </w:instrText>
    </w:r>
    <w:r w:rsidRPr="003E446E">
      <w:rPr>
        <w:rFonts w:cs="Times New Roman"/>
        <w:sz w:val="18"/>
        <w:szCs w:val="18"/>
      </w:rPr>
      <w:fldChar w:fldCharType="separate"/>
    </w:r>
    <w:r w:rsidR="005C2F33">
      <w:rPr>
        <w:rFonts w:cs="Times New Roman"/>
        <w:noProof/>
        <w:sz w:val="18"/>
        <w:szCs w:val="18"/>
      </w:rPr>
      <w:t>4</w:t>
    </w:r>
    <w:r w:rsidRPr="003E446E">
      <w:rPr>
        <w:rFonts w:cs="Times New Roman"/>
        <w:sz w:val="18"/>
        <w:szCs w:val="18"/>
      </w:rPr>
      <w:fldChar w:fldCharType="end"/>
    </w:r>
    <w:r w:rsidRPr="003E446E">
      <w:rPr>
        <w:rFonts w:cs="Times New Roman"/>
        <w:sz w:val="18"/>
        <w:szCs w:val="18"/>
      </w:rPr>
      <w:t>/</w:t>
    </w:r>
    <w:r w:rsidRPr="003E446E">
      <w:rPr>
        <w:rFonts w:cs="Times New Roman"/>
        <w:sz w:val="18"/>
        <w:szCs w:val="18"/>
      </w:rPr>
      <w:fldChar w:fldCharType="begin"/>
    </w:r>
    <w:r w:rsidRPr="003E446E">
      <w:rPr>
        <w:rFonts w:cs="Times New Roman"/>
        <w:sz w:val="18"/>
        <w:szCs w:val="18"/>
      </w:rPr>
      <w:instrText xml:space="preserve"> NUMPAGES  \* Arabic  \* MERGEFORMAT </w:instrText>
    </w:r>
    <w:r w:rsidRPr="003E446E">
      <w:rPr>
        <w:rFonts w:cs="Times New Roman"/>
        <w:sz w:val="18"/>
        <w:szCs w:val="18"/>
      </w:rPr>
      <w:fldChar w:fldCharType="separate"/>
    </w:r>
    <w:r w:rsidR="005C2F33">
      <w:rPr>
        <w:rFonts w:cs="Times New Roman"/>
        <w:noProof/>
        <w:sz w:val="18"/>
        <w:szCs w:val="18"/>
      </w:rPr>
      <w:t>5</w:t>
    </w:r>
    <w:r w:rsidRPr="003E446E">
      <w:rPr>
        <w:rFonts w:cs="Times New Roman"/>
        <w:sz w:val="18"/>
        <w:szCs w:val="18"/>
      </w:rPr>
      <w:fldChar w:fldCharType="end"/>
    </w:r>
  </w:p>
  <w:p w14:paraId="156594D5" w14:textId="77777777" w:rsidR="00B175C1" w:rsidRPr="00EE088D" w:rsidRDefault="00B175C1" w:rsidP="00EE088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9D674" w14:textId="1D90E878" w:rsidR="00B175C1" w:rsidRPr="00EE088D" w:rsidRDefault="005A1703">
    <w:pPr>
      <w:pStyle w:val="Noga"/>
      <w:rPr>
        <w:rFonts w:cs="Times New Roman"/>
        <w:b/>
        <w:sz w:val="18"/>
        <w:szCs w:val="18"/>
      </w:rPr>
    </w:pPr>
    <w:r>
      <w:rPr>
        <w:noProof/>
        <w:lang w:eastAsia="sl-SI"/>
      </w:rPr>
      <w:drawing>
        <wp:inline distT="0" distB="0" distL="0" distR="0" wp14:anchorId="711DE017" wp14:editId="222ABAF5">
          <wp:extent cx="741600" cy="554400"/>
          <wp:effectExtent l="0" t="0" r="190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572701" name="Cert znak SIQ Q-170+E-614+H-171.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1600" cy="554400"/>
                  </a:xfrm>
                  <a:prstGeom prst="rect">
                    <a:avLst/>
                  </a:prstGeom>
                </pic:spPr>
              </pic:pic>
            </a:graphicData>
          </a:graphic>
        </wp:inline>
      </w:drawing>
    </w:r>
    <w:r>
      <w:rPr>
        <w:noProof/>
        <w:lang w:eastAsia="sl-SI"/>
      </w:rPr>
      <w:t xml:space="preserve">   </w:t>
    </w:r>
    <w:r>
      <w:ptab w:relativeTo="margin" w:alignment="center" w:leader="none"/>
    </w:r>
    <w:r w:rsidRPr="00735BEC">
      <w:rPr>
        <w:rFonts w:cs="Times New Roman"/>
        <w:b/>
        <w:sz w:val="18"/>
        <w:szCs w:val="18"/>
      </w:rPr>
      <w:t xml:space="preserve"> </w:t>
    </w:r>
    <w:r>
      <w:rPr>
        <w:rFonts w:cs="Times New Roman"/>
        <w:noProof/>
        <w:sz w:val="18"/>
        <w:szCs w:val="18"/>
        <w:lang w:eastAsia="sl-SI"/>
      </w:rPr>
      <w:drawing>
        <wp:inline distT="0" distB="0" distL="0" distR="0" wp14:anchorId="26796086" wp14:editId="1978BD4A">
          <wp:extent cx="756000" cy="756000"/>
          <wp:effectExtent l="0" t="0" r="6350" b="635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751074" name="DPP-polni certifikat.pn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6000" cy="756000"/>
                  </a:xfrm>
                  <a:prstGeom prst="rect">
                    <a:avLst/>
                  </a:prstGeom>
                </pic:spPr>
              </pic:pic>
            </a:graphicData>
          </a:graphic>
        </wp:inline>
      </w:drawing>
    </w:r>
    <w:r>
      <w:ptab w:relativeTo="margin" w:alignment="right" w:leader="none"/>
    </w:r>
    <w:r>
      <w:rPr>
        <w:rFonts w:cs="Times New Roman"/>
        <w:sz w:val="18"/>
        <w:szCs w:val="18"/>
      </w:rPr>
      <w:t xml:space="preserve"> </w:t>
    </w:r>
    <w:r w:rsidRPr="004473A4">
      <w:rPr>
        <w:rFonts w:cs="Times New Roman"/>
        <w:sz w:val="18"/>
        <w:szCs w:val="18"/>
      </w:rPr>
      <w:fldChar w:fldCharType="begin"/>
    </w:r>
    <w:r w:rsidRPr="004473A4">
      <w:rPr>
        <w:rFonts w:cs="Times New Roman"/>
        <w:sz w:val="18"/>
        <w:szCs w:val="18"/>
      </w:rPr>
      <w:instrText xml:space="preserve"> PAGE  \* Arabic  \* MERGEFORMAT </w:instrText>
    </w:r>
    <w:r w:rsidRPr="004473A4">
      <w:rPr>
        <w:rFonts w:cs="Times New Roman"/>
        <w:sz w:val="18"/>
        <w:szCs w:val="18"/>
      </w:rPr>
      <w:fldChar w:fldCharType="separate"/>
    </w:r>
    <w:r w:rsidR="005C2F33">
      <w:rPr>
        <w:rFonts w:cs="Times New Roman"/>
        <w:noProof/>
        <w:sz w:val="18"/>
        <w:szCs w:val="18"/>
      </w:rPr>
      <w:t>1</w:t>
    </w:r>
    <w:r w:rsidRPr="004473A4">
      <w:rPr>
        <w:rFonts w:cs="Times New Roman"/>
        <w:sz w:val="18"/>
        <w:szCs w:val="18"/>
      </w:rPr>
      <w:fldChar w:fldCharType="end"/>
    </w:r>
    <w:r w:rsidRPr="004473A4">
      <w:rPr>
        <w:rFonts w:cs="Times New Roman"/>
        <w:sz w:val="18"/>
        <w:szCs w:val="18"/>
      </w:rPr>
      <w:t>/</w:t>
    </w:r>
    <w:r w:rsidRPr="004473A4">
      <w:rPr>
        <w:rFonts w:cs="Times New Roman"/>
        <w:sz w:val="18"/>
        <w:szCs w:val="18"/>
      </w:rPr>
      <w:fldChar w:fldCharType="begin"/>
    </w:r>
    <w:r w:rsidRPr="004473A4">
      <w:rPr>
        <w:rFonts w:cs="Times New Roman"/>
        <w:sz w:val="18"/>
        <w:szCs w:val="18"/>
      </w:rPr>
      <w:instrText xml:space="preserve"> NUMPAGES  \* Arabic  \* MERGEFORMAT </w:instrText>
    </w:r>
    <w:r w:rsidRPr="004473A4">
      <w:rPr>
        <w:rFonts w:cs="Times New Roman"/>
        <w:sz w:val="18"/>
        <w:szCs w:val="18"/>
      </w:rPr>
      <w:fldChar w:fldCharType="separate"/>
    </w:r>
    <w:r w:rsidR="005C2F33">
      <w:rPr>
        <w:rFonts w:cs="Times New Roman"/>
        <w:noProof/>
        <w:sz w:val="18"/>
        <w:szCs w:val="18"/>
      </w:rPr>
      <w:t>5</w:t>
    </w:r>
    <w:r w:rsidRPr="004473A4">
      <w:rPr>
        <w:rFonts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C7F72" w14:textId="77777777" w:rsidR="007A1209" w:rsidRDefault="007A1209">
      <w:pPr>
        <w:spacing w:after="0" w:line="240" w:lineRule="auto"/>
      </w:pPr>
      <w:r>
        <w:separator/>
      </w:r>
    </w:p>
  </w:footnote>
  <w:footnote w:type="continuationSeparator" w:id="0">
    <w:p w14:paraId="6306F1E9" w14:textId="77777777" w:rsidR="007A1209" w:rsidRDefault="007A12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3C5A" w14:textId="77777777" w:rsidR="00B175C1" w:rsidRPr="00C603EA" w:rsidRDefault="005A1703" w:rsidP="00411AC3">
    <w:pPr>
      <w:pStyle w:val="Glava"/>
      <w:rPr>
        <w:sz w:val="20"/>
        <w:szCs w:val="20"/>
      </w:rPr>
    </w:pPr>
    <w:r>
      <w:rPr>
        <w:rFonts w:asciiTheme="majorHAnsi" w:hAnsiTheme="majorHAnsi"/>
        <w:noProof/>
        <w:sz w:val="18"/>
        <w:szCs w:val="18"/>
        <w:lang w:eastAsia="sl-SI"/>
      </w:rPr>
      <mc:AlternateContent>
        <mc:Choice Requires="wps">
          <w:drawing>
            <wp:anchor distT="0" distB="0" distL="114300" distR="114300" simplePos="0" relativeHeight="251658240" behindDoc="0" locked="0" layoutInCell="1" allowOverlap="1" wp14:anchorId="465552F5" wp14:editId="525C645C">
              <wp:simplePos x="0" y="0"/>
              <wp:positionH relativeFrom="column">
                <wp:posOffset>-6350</wp:posOffset>
              </wp:positionH>
              <wp:positionV relativeFrom="paragraph">
                <wp:posOffset>-86995</wp:posOffset>
              </wp:positionV>
              <wp:extent cx="6086475" cy="0"/>
              <wp:effectExtent l="0" t="0" r="9525" b="19050"/>
              <wp:wrapNone/>
              <wp:docPr id="2" name="Raven povezovalnik 2"/>
              <wp:cNvGraphicFramePr/>
              <a:graphic xmlns:a="http://schemas.openxmlformats.org/drawingml/2006/main">
                <a:graphicData uri="http://schemas.microsoft.com/office/word/2010/wordprocessingShape">
                  <wps:wsp>
                    <wps:cNvCnPr/>
                    <wps:spPr>
                      <a:xfrm>
                        <a:off x="0" y="0"/>
                        <a:ext cx="6086475" cy="0"/>
                      </a:xfrm>
                      <a:prstGeom prst="line">
                        <a:avLst/>
                      </a:prstGeom>
                      <a:ln w="12700">
                        <a:solidFill>
                          <a:srgbClr val="0072C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D0255F" id="Raven povezovalnik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6.85pt" to="478.7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" strokecolor="#0072c6" strokeweight="1pt"/>
          </w:pict>
        </mc:Fallback>
      </mc:AlternateContent>
    </w:r>
  </w:p>
  <w:p w14:paraId="486741C7" w14:textId="77777777" w:rsidR="00B175C1" w:rsidRPr="005B4170" w:rsidRDefault="00B175C1" w:rsidP="00A46A9C">
    <w:pPr>
      <w:pStyle w:val="Glava"/>
      <w:ind w:left="-426"/>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485D2" w14:textId="77777777" w:rsidR="00B175C1" w:rsidRDefault="00B175C1" w:rsidP="00BD4759">
    <w:pPr>
      <w:pStyle w:val="Glava"/>
      <w:tabs>
        <w:tab w:val="left" w:pos="637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7F6923"/>
    <w:multiLevelType w:val="hybridMultilevel"/>
    <w:tmpl w:val="165C2C80"/>
    <w:lvl w:ilvl="0" w:tplc="C3F068F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ECA30AB"/>
    <w:multiLevelType w:val="multilevel"/>
    <w:tmpl w:val="5AFE1DC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415F1AC5"/>
    <w:multiLevelType w:val="hybridMultilevel"/>
    <w:tmpl w:val="F968C6F8"/>
    <w:lvl w:ilvl="0" w:tplc="F7D8AAE8">
      <w:start w:val="2"/>
      <w:numFmt w:val="bullet"/>
      <w:lvlText w:val="-"/>
      <w:lvlJc w:val="left"/>
      <w:pPr>
        <w:ind w:left="360" w:hanging="360"/>
      </w:pPr>
      <w:rPr>
        <w:rFonts w:ascii="Times New Roman" w:eastAsia="Calibri" w:hAnsi="Times New Roman" w:cs="Times New Roman" w:hint="default"/>
      </w:rPr>
    </w:lvl>
    <w:lvl w:ilvl="1" w:tplc="02C81274" w:tentative="1">
      <w:start w:val="1"/>
      <w:numFmt w:val="bullet"/>
      <w:lvlText w:val="o"/>
      <w:lvlJc w:val="left"/>
      <w:pPr>
        <w:ind w:left="1080" w:hanging="360"/>
      </w:pPr>
      <w:rPr>
        <w:rFonts w:ascii="Courier New" w:hAnsi="Courier New" w:cs="Courier New" w:hint="default"/>
      </w:rPr>
    </w:lvl>
    <w:lvl w:ilvl="2" w:tplc="5A5298A2" w:tentative="1">
      <w:start w:val="1"/>
      <w:numFmt w:val="bullet"/>
      <w:lvlText w:val=""/>
      <w:lvlJc w:val="left"/>
      <w:pPr>
        <w:ind w:left="1800" w:hanging="360"/>
      </w:pPr>
      <w:rPr>
        <w:rFonts w:ascii="Wingdings" w:hAnsi="Wingdings" w:hint="default"/>
      </w:rPr>
    </w:lvl>
    <w:lvl w:ilvl="3" w:tplc="FA286116" w:tentative="1">
      <w:start w:val="1"/>
      <w:numFmt w:val="bullet"/>
      <w:lvlText w:val=""/>
      <w:lvlJc w:val="left"/>
      <w:pPr>
        <w:ind w:left="2520" w:hanging="360"/>
      </w:pPr>
      <w:rPr>
        <w:rFonts w:ascii="Symbol" w:hAnsi="Symbol" w:hint="default"/>
      </w:rPr>
    </w:lvl>
    <w:lvl w:ilvl="4" w:tplc="20D84512" w:tentative="1">
      <w:start w:val="1"/>
      <w:numFmt w:val="bullet"/>
      <w:lvlText w:val="o"/>
      <w:lvlJc w:val="left"/>
      <w:pPr>
        <w:ind w:left="3240" w:hanging="360"/>
      </w:pPr>
      <w:rPr>
        <w:rFonts w:ascii="Courier New" w:hAnsi="Courier New" w:cs="Courier New" w:hint="default"/>
      </w:rPr>
    </w:lvl>
    <w:lvl w:ilvl="5" w:tplc="4D202582" w:tentative="1">
      <w:start w:val="1"/>
      <w:numFmt w:val="bullet"/>
      <w:lvlText w:val=""/>
      <w:lvlJc w:val="left"/>
      <w:pPr>
        <w:ind w:left="3960" w:hanging="360"/>
      </w:pPr>
      <w:rPr>
        <w:rFonts w:ascii="Wingdings" w:hAnsi="Wingdings" w:hint="default"/>
      </w:rPr>
    </w:lvl>
    <w:lvl w:ilvl="6" w:tplc="687AAEB4" w:tentative="1">
      <w:start w:val="1"/>
      <w:numFmt w:val="bullet"/>
      <w:lvlText w:val=""/>
      <w:lvlJc w:val="left"/>
      <w:pPr>
        <w:ind w:left="4680" w:hanging="360"/>
      </w:pPr>
      <w:rPr>
        <w:rFonts w:ascii="Symbol" w:hAnsi="Symbol" w:hint="default"/>
      </w:rPr>
    </w:lvl>
    <w:lvl w:ilvl="7" w:tplc="DCC86516" w:tentative="1">
      <w:start w:val="1"/>
      <w:numFmt w:val="bullet"/>
      <w:lvlText w:val="o"/>
      <w:lvlJc w:val="left"/>
      <w:pPr>
        <w:ind w:left="5400" w:hanging="360"/>
      </w:pPr>
      <w:rPr>
        <w:rFonts w:ascii="Courier New" w:hAnsi="Courier New" w:cs="Courier New" w:hint="default"/>
      </w:rPr>
    </w:lvl>
    <w:lvl w:ilvl="8" w:tplc="5704BBE4" w:tentative="1">
      <w:start w:val="1"/>
      <w:numFmt w:val="bullet"/>
      <w:lvlText w:val=""/>
      <w:lvlJc w:val="left"/>
      <w:pPr>
        <w:ind w:left="6120" w:hanging="360"/>
      </w:pPr>
      <w:rPr>
        <w:rFonts w:ascii="Wingdings" w:hAnsi="Wingdings" w:hint="default"/>
      </w:rPr>
    </w:lvl>
  </w:abstractNum>
  <w:abstractNum w:abstractNumId="3" w15:restartNumberingAfterBreak="0">
    <w:nsid w:val="49631AB0"/>
    <w:multiLevelType w:val="hybridMultilevel"/>
    <w:tmpl w:val="09020DB4"/>
    <w:lvl w:ilvl="0" w:tplc="F10613A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A0B41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61600D9"/>
    <w:multiLevelType w:val="hybridMultilevel"/>
    <w:tmpl w:val="6E1EF466"/>
    <w:lvl w:ilvl="0" w:tplc="F10613A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6C77E72"/>
    <w:multiLevelType w:val="multilevel"/>
    <w:tmpl w:val="4CFE240E"/>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C308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1831137">
    <w:abstractNumId w:val="7"/>
  </w:num>
  <w:num w:numId="2" w16cid:durableId="978190652">
    <w:abstractNumId w:val="4"/>
  </w:num>
  <w:num w:numId="3" w16cid:durableId="1410881525">
    <w:abstractNumId w:val="1"/>
  </w:num>
  <w:num w:numId="4" w16cid:durableId="573587397">
    <w:abstractNumId w:val="2"/>
  </w:num>
  <w:num w:numId="5" w16cid:durableId="566572076">
    <w:abstractNumId w:val="6"/>
  </w:num>
  <w:num w:numId="6" w16cid:durableId="540553246">
    <w:abstractNumId w:val="0"/>
  </w:num>
  <w:num w:numId="7" w16cid:durableId="340353040">
    <w:abstractNumId w:val="5"/>
  </w:num>
  <w:num w:numId="8" w16cid:durableId="11327510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621"/>
    <w:rsid w:val="000068EF"/>
    <w:rsid w:val="000475E1"/>
    <w:rsid w:val="00051B6C"/>
    <w:rsid w:val="0008162B"/>
    <w:rsid w:val="000A7FB7"/>
    <w:rsid w:val="000B657B"/>
    <w:rsid w:val="001027C2"/>
    <w:rsid w:val="00117ED2"/>
    <w:rsid w:val="00141A0D"/>
    <w:rsid w:val="00166C2E"/>
    <w:rsid w:val="00171E40"/>
    <w:rsid w:val="001771D6"/>
    <w:rsid w:val="00187996"/>
    <w:rsid w:val="001B6EC0"/>
    <w:rsid w:val="00207DA1"/>
    <w:rsid w:val="00213FF4"/>
    <w:rsid w:val="00264EB5"/>
    <w:rsid w:val="00297C02"/>
    <w:rsid w:val="002B6E9C"/>
    <w:rsid w:val="002F1899"/>
    <w:rsid w:val="002F54B2"/>
    <w:rsid w:val="003726A2"/>
    <w:rsid w:val="003919AA"/>
    <w:rsid w:val="00391D1F"/>
    <w:rsid w:val="003B3789"/>
    <w:rsid w:val="003C2795"/>
    <w:rsid w:val="003E7939"/>
    <w:rsid w:val="003F4B5B"/>
    <w:rsid w:val="003F65A8"/>
    <w:rsid w:val="00467E7E"/>
    <w:rsid w:val="004C19CC"/>
    <w:rsid w:val="00565C5D"/>
    <w:rsid w:val="00571264"/>
    <w:rsid w:val="005A1703"/>
    <w:rsid w:val="005C2F33"/>
    <w:rsid w:val="005F2F64"/>
    <w:rsid w:val="005F6D76"/>
    <w:rsid w:val="006171B8"/>
    <w:rsid w:val="00617C59"/>
    <w:rsid w:val="00651BD9"/>
    <w:rsid w:val="00663C49"/>
    <w:rsid w:val="006919BD"/>
    <w:rsid w:val="006B07E4"/>
    <w:rsid w:val="0071271C"/>
    <w:rsid w:val="0072126E"/>
    <w:rsid w:val="00724043"/>
    <w:rsid w:val="007313FF"/>
    <w:rsid w:val="007755B2"/>
    <w:rsid w:val="00775601"/>
    <w:rsid w:val="007A1209"/>
    <w:rsid w:val="007E3139"/>
    <w:rsid w:val="00837CEE"/>
    <w:rsid w:val="00845B00"/>
    <w:rsid w:val="008473E8"/>
    <w:rsid w:val="008D6D99"/>
    <w:rsid w:val="008E7F2D"/>
    <w:rsid w:val="008F6007"/>
    <w:rsid w:val="00923470"/>
    <w:rsid w:val="00946F0A"/>
    <w:rsid w:val="00950543"/>
    <w:rsid w:val="00967334"/>
    <w:rsid w:val="009772C0"/>
    <w:rsid w:val="00996585"/>
    <w:rsid w:val="009B53B7"/>
    <w:rsid w:val="009C732F"/>
    <w:rsid w:val="009D65C9"/>
    <w:rsid w:val="00A0739C"/>
    <w:rsid w:val="00A3136D"/>
    <w:rsid w:val="00A40FD5"/>
    <w:rsid w:val="00A62D8B"/>
    <w:rsid w:val="00A64E27"/>
    <w:rsid w:val="00A84CC6"/>
    <w:rsid w:val="00A9373F"/>
    <w:rsid w:val="00AB3B3E"/>
    <w:rsid w:val="00AD4F76"/>
    <w:rsid w:val="00AD589D"/>
    <w:rsid w:val="00AE3FF3"/>
    <w:rsid w:val="00B14BD5"/>
    <w:rsid w:val="00B175C1"/>
    <w:rsid w:val="00B26133"/>
    <w:rsid w:val="00B82F79"/>
    <w:rsid w:val="00BB41ED"/>
    <w:rsid w:val="00BC1744"/>
    <w:rsid w:val="00BC6FCA"/>
    <w:rsid w:val="00C3449E"/>
    <w:rsid w:val="00C41B75"/>
    <w:rsid w:val="00C57FD3"/>
    <w:rsid w:val="00C850C0"/>
    <w:rsid w:val="00CB051B"/>
    <w:rsid w:val="00D333D7"/>
    <w:rsid w:val="00D42829"/>
    <w:rsid w:val="00D72F0F"/>
    <w:rsid w:val="00D75220"/>
    <w:rsid w:val="00DA2BEA"/>
    <w:rsid w:val="00DB3AC4"/>
    <w:rsid w:val="00DB7621"/>
    <w:rsid w:val="00DD63F4"/>
    <w:rsid w:val="00DE4864"/>
    <w:rsid w:val="00DF71C4"/>
    <w:rsid w:val="00E21331"/>
    <w:rsid w:val="00ED0157"/>
    <w:rsid w:val="00EF202A"/>
    <w:rsid w:val="00F06B59"/>
    <w:rsid w:val="00F17B4B"/>
    <w:rsid w:val="00F45961"/>
    <w:rsid w:val="00F54E35"/>
    <w:rsid w:val="00F83850"/>
    <w:rsid w:val="00F86C8A"/>
    <w:rsid w:val="00F8793D"/>
    <w:rsid w:val="00FC345F"/>
    <w:rsid w:val="00FD1F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EC173"/>
  <w15:docId w15:val="{8A9D2409-6947-402D-A86E-A0B61C3F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30AE5"/>
    <w:rPr>
      <w:rFonts w:ascii="Times New Roman" w:hAnsi="Times New Roman"/>
    </w:rPr>
  </w:style>
  <w:style w:type="paragraph" w:styleId="Naslov1">
    <w:name w:val="heading 1"/>
    <w:basedOn w:val="Navaden"/>
    <w:next w:val="Navaden"/>
    <w:link w:val="Naslov1Znak"/>
    <w:uiPriority w:val="9"/>
    <w:qFormat/>
    <w:rsid w:val="003E446E"/>
    <w:pPr>
      <w:keepNext/>
      <w:keepLines/>
      <w:numPr>
        <w:numId w:val="3"/>
      </w:numPr>
      <w:spacing w:before="480" w:after="0"/>
      <w:outlineLvl w:val="0"/>
    </w:pPr>
    <w:rPr>
      <w:rFonts w:eastAsiaTheme="majorEastAsia" w:cs="Times New Roman"/>
      <w:b/>
      <w:bCs/>
      <w:color w:val="17365D" w:themeColor="text2" w:themeShade="BF"/>
      <w:sz w:val="24"/>
      <w:szCs w:val="24"/>
    </w:rPr>
  </w:style>
  <w:style w:type="paragraph" w:styleId="Naslov2">
    <w:name w:val="heading 2"/>
    <w:basedOn w:val="Navaden"/>
    <w:next w:val="Navaden"/>
    <w:link w:val="Naslov2Znak"/>
    <w:uiPriority w:val="9"/>
    <w:unhideWhenUsed/>
    <w:qFormat/>
    <w:rsid w:val="003E446E"/>
    <w:pPr>
      <w:keepNext/>
      <w:keepLines/>
      <w:numPr>
        <w:ilvl w:val="1"/>
        <w:numId w:val="3"/>
      </w:numPr>
      <w:spacing w:before="200" w:after="0"/>
      <w:outlineLvl w:val="1"/>
    </w:pPr>
    <w:rPr>
      <w:rFonts w:eastAsiaTheme="majorEastAsia" w:cs="Times New Roman"/>
      <w:b/>
      <w:bCs/>
      <w:color w:val="17365D" w:themeColor="text2" w:themeShade="BF"/>
    </w:rPr>
  </w:style>
  <w:style w:type="paragraph" w:styleId="Naslov3">
    <w:name w:val="heading 3"/>
    <w:basedOn w:val="Navaden"/>
    <w:next w:val="Navaden"/>
    <w:link w:val="Naslov3Znak"/>
    <w:uiPriority w:val="9"/>
    <w:unhideWhenUsed/>
    <w:qFormat/>
    <w:rsid w:val="003E446E"/>
    <w:pPr>
      <w:keepNext/>
      <w:keepLines/>
      <w:numPr>
        <w:ilvl w:val="2"/>
        <w:numId w:val="3"/>
      </w:numPr>
      <w:spacing w:before="200" w:after="0"/>
      <w:outlineLvl w:val="2"/>
    </w:pPr>
    <w:rPr>
      <w:rFonts w:eastAsiaTheme="majorEastAsia" w:cs="Times New Roman"/>
      <w:b/>
      <w:bCs/>
      <w:i/>
      <w:color w:val="17365D" w:themeColor="text2" w:themeShade="BF"/>
    </w:rPr>
  </w:style>
  <w:style w:type="paragraph" w:styleId="Naslov4">
    <w:name w:val="heading 4"/>
    <w:basedOn w:val="Navaden"/>
    <w:next w:val="Navaden"/>
    <w:link w:val="Naslov4Znak"/>
    <w:uiPriority w:val="9"/>
    <w:semiHidden/>
    <w:unhideWhenUsed/>
    <w:qFormat/>
    <w:rsid w:val="00942B90"/>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942B90"/>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942B90"/>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942B90"/>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942B90"/>
    <w:pPr>
      <w:keepNext/>
      <w:keepLines/>
      <w:numPr>
        <w:ilvl w:val="7"/>
        <w:numId w:val="3"/>
      </w:numPr>
      <w:spacing w:before="200" w:after="0"/>
      <w:outlineLvl w:val="7"/>
    </w:pPr>
    <w:rPr>
      <w:rFonts w:asciiTheme="majorHAnsi" w:eastAsiaTheme="majorEastAsia" w:hAnsiTheme="majorHAnsi" w:cstheme="majorBidi"/>
      <w:color w:val="404040" w:themeColor="text1" w:themeTint="BF"/>
      <w:szCs w:val="20"/>
    </w:rPr>
  </w:style>
  <w:style w:type="paragraph" w:styleId="Naslov9">
    <w:name w:val="heading 9"/>
    <w:basedOn w:val="Navaden"/>
    <w:next w:val="Navaden"/>
    <w:link w:val="Naslov9Znak"/>
    <w:uiPriority w:val="9"/>
    <w:semiHidden/>
    <w:unhideWhenUsed/>
    <w:qFormat/>
    <w:rsid w:val="00942B90"/>
    <w:pPr>
      <w:keepNext/>
      <w:keepLines/>
      <w:numPr>
        <w:ilvl w:val="8"/>
        <w:numId w:val="3"/>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semiHidden/>
    <w:unhideWhenUsed/>
    <w:rsid w:val="005B4170"/>
    <w:pPr>
      <w:spacing w:before="100" w:beforeAutospacing="1" w:after="100" w:afterAutospacing="1" w:line="240" w:lineRule="auto"/>
    </w:pPr>
    <w:rPr>
      <w:rFonts w:eastAsiaTheme="minorEastAsia" w:cs="Times New Roman"/>
      <w:sz w:val="24"/>
      <w:szCs w:val="24"/>
      <w:lang w:eastAsia="sl-SI"/>
    </w:rPr>
  </w:style>
  <w:style w:type="paragraph" w:styleId="Glava">
    <w:name w:val="header"/>
    <w:basedOn w:val="Navaden"/>
    <w:link w:val="GlavaZnak"/>
    <w:uiPriority w:val="99"/>
    <w:unhideWhenUsed/>
    <w:rsid w:val="005B4170"/>
    <w:pPr>
      <w:tabs>
        <w:tab w:val="center" w:pos="4536"/>
        <w:tab w:val="right" w:pos="9072"/>
      </w:tabs>
      <w:spacing w:after="0" w:line="240" w:lineRule="auto"/>
    </w:pPr>
  </w:style>
  <w:style w:type="character" w:customStyle="1" w:styleId="GlavaZnak">
    <w:name w:val="Glava Znak"/>
    <w:basedOn w:val="Privzetapisavaodstavka"/>
    <w:link w:val="Glava"/>
    <w:uiPriority w:val="99"/>
    <w:rsid w:val="005B4170"/>
  </w:style>
  <w:style w:type="paragraph" w:styleId="Noga">
    <w:name w:val="footer"/>
    <w:basedOn w:val="Navaden"/>
    <w:link w:val="NogaZnak"/>
    <w:uiPriority w:val="99"/>
    <w:unhideWhenUsed/>
    <w:rsid w:val="005B4170"/>
    <w:pPr>
      <w:tabs>
        <w:tab w:val="center" w:pos="4536"/>
        <w:tab w:val="right" w:pos="9072"/>
      </w:tabs>
      <w:spacing w:after="0" w:line="240" w:lineRule="auto"/>
    </w:pPr>
  </w:style>
  <w:style w:type="character" w:customStyle="1" w:styleId="NogaZnak">
    <w:name w:val="Noga Znak"/>
    <w:basedOn w:val="Privzetapisavaodstavka"/>
    <w:link w:val="Noga"/>
    <w:uiPriority w:val="99"/>
    <w:rsid w:val="005B4170"/>
  </w:style>
  <w:style w:type="paragraph" w:styleId="Besedilooblaka">
    <w:name w:val="Balloon Text"/>
    <w:basedOn w:val="Navaden"/>
    <w:link w:val="BesedilooblakaZnak"/>
    <w:uiPriority w:val="99"/>
    <w:semiHidden/>
    <w:unhideWhenUsed/>
    <w:rsid w:val="005B4170"/>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B4170"/>
    <w:rPr>
      <w:rFonts w:ascii="Tahoma" w:hAnsi="Tahoma" w:cs="Tahoma"/>
      <w:sz w:val="16"/>
      <w:szCs w:val="16"/>
    </w:rPr>
  </w:style>
  <w:style w:type="character" w:styleId="Besedilooznabemesta">
    <w:name w:val="Placeholder Text"/>
    <w:basedOn w:val="Privzetapisavaodstavka"/>
    <w:uiPriority w:val="99"/>
    <w:semiHidden/>
    <w:rsid w:val="00BC0D94"/>
    <w:rPr>
      <w:color w:val="808080"/>
    </w:rPr>
  </w:style>
  <w:style w:type="character" w:customStyle="1" w:styleId="Naslov1Znak">
    <w:name w:val="Naslov 1 Znak"/>
    <w:basedOn w:val="Privzetapisavaodstavka"/>
    <w:link w:val="Naslov1"/>
    <w:uiPriority w:val="9"/>
    <w:rsid w:val="003E446E"/>
    <w:rPr>
      <w:rFonts w:ascii="Times New Roman" w:eastAsiaTheme="majorEastAsia" w:hAnsi="Times New Roman" w:cs="Times New Roman"/>
      <w:b/>
      <w:bCs/>
      <w:color w:val="17365D" w:themeColor="text2" w:themeShade="BF"/>
      <w:sz w:val="24"/>
      <w:szCs w:val="24"/>
    </w:rPr>
  </w:style>
  <w:style w:type="character" w:customStyle="1" w:styleId="Naslov2Znak">
    <w:name w:val="Naslov 2 Znak"/>
    <w:basedOn w:val="Privzetapisavaodstavka"/>
    <w:link w:val="Naslov2"/>
    <w:uiPriority w:val="9"/>
    <w:rsid w:val="003E446E"/>
    <w:rPr>
      <w:rFonts w:ascii="Times New Roman" w:eastAsiaTheme="majorEastAsia" w:hAnsi="Times New Roman" w:cs="Times New Roman"/>
      <w:b/>
      <w:bCs/>
      <w:color w:val="17365D" w:themeColor="text2" w:themeShade="BF"/>
    </w:rPr>
  </w:style>
  <w:style w:type="paragraph" w:styleId="Brezrazmikov">
    <w:name w:val="No Spacing"/>
    <w:uiPriority w:val="1"/>
    <w:qFormat/>
    <w:rsid w:val="00250E32"/>
    <w:pPr>
      <w:spacing w:after="0" w:line="240" w:lineRule="auto"/>
    </w:pPr>
  </w:style>
  <w:style w:type="character" w:customStyle="1" w:styleId="Naslov3Znak">
    <w:name w:val="Naslov 3 Znak"/>
    <w:basedOn w:val="Privzetapisavaodstavka"/>
    <w:link w:val="Naslov3"/>
    <w:uiPriority w:val="9"/>
    <w:rsid w:val="003E446E"/>
    <w:rPr>
      <w:rFonts w:ascii="Times New Roman" w:eastAsiaTheme="majorEastAsia" w:hAnsi="Times New Roman" w:cs="Times New Roman"/>
      <w:b/>
      <w:bCs/>
      <w:i/>
      <w:color w:val="17365D" w:themeColor="text2" w:themeShade="BF"/>
    </w:rPr>
  </w:style>
  <w:style w:type="character" w:styleId="Poudarek">
    <w:name w:val="Emphasis"/>
    <w:basedOn w:val="Privzetapisavaodstavka"/>
    <w:uiPriority w:val="20"/>
    <w:qFormat/>
    <w:rsid w:val="007C7035"/>
    <w:rPr>
      <w:i/>
      <w:iCs/>
    </w:rPr>
  </w:style>
  <w:style w:type="character" w:styleId="Krepko">
    <w:name w:val="Strong"/>
    <w:basedOn w:val="Privzetapisavaodstavka"/>
    <w:uiPriority w:val="22"/>
    <w:qFormat/>
    <w:rsid w:val="007C7035"/>
    <w:rPr>
      <w:b/>
      <w:bCs/>
    </w:rPr>
  </w:style>
  <w:style w:type="table" w:styleId="Tabelamrea">
    <w:name w:val="Table Grid"/>
    <w:basedOn w:val="Navadnatabela"/>
    <w:uiPriority w:val="59"/>
    <w:rsid w:val="006B7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044185"/>
    <w:pPr>
      <w:ind w:left="720"/>
      <w:contextualSpacing/>
    </w:pPr>
  </w:style>
  <w:style w:type="character" w:customStyle="1" w:styleId="Naslov4Znak">
    <w:name w:val="Naslov 4 Znak"/>
    <w:basedOn w:val="Privzetapisavaodstavka"/>
    <w:link w:val="Naslov4"/>
    <w:uiPriority w:val="9"/>
    <w:semiHidden/>
    <w:rsid w:val="00942B9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942B9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942B90"/>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942B90"/>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942B90"/>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942B90"/>
    <w:rPr>
      <w:rFonts w:asciiTheme="majorHAnsi" w:eastAsiaTheme="majorEastAsia" w:hAnsiTheme="majorHAnsi" w:cstheme="majorBidi"/>
      <w:i/>
      <w:iCs/>
      <w:color w:val="404040" w:themeColor="text1" w:themeTint="BF"/>
      <w:sz w:val="20"/>
      <w:szCs w:val="20"/>
    </w:rPr>
  </w:style>
  <w:style w:type="paragraph" w:styleId="Naslov">
    <w:name w:val="Title"/>
    <w:basedOn w:val="Navaden"/>
    <w:next w:val="Navaden"/>
    <w:link w:val="NaslovZnak"/>
    <w:uiPriority w:val="10"/>
    <w:qFormat/>
    <w:rsid w:val="003E446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3E446E"/>
    <w:rPr>
      <w:rFonts w:asciiTheme="majorHAnsi" w:eastAsiaTheme="majorEastAsia" w:hAnsiTheme="majorHAnsi" w:cstheme="majorBidi"/>
      <w:color w:val="17365D" w:themeColor="text2" w:themeShade="BF"/>
      <w:spacing w:val="5"/>
      <w:kern w:val="28"/>
      <w:sz w:val="52"/>
      <w:szCs w:val="52"/>
    </w:rPr>
  </w:style>
  <w:style w:type="table" w:customStyle="1" w:styleId="Tabelamrea1">
    <w:name w:val="Tabela – mreža1"/>
    <w:basedOn w:val="Navadnatabela"/>
    <w:next w:val="Tabelamrea"/>
    <w:uiPriority w:val="59"/>
    <w:rsid w:val="000A7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tif"/></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t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so.jereb\AppData\Local\Microsoft\Windows\INetCache\IE\XFY5489P\OBRAZEC%20DOKUMENT-VOKASNAG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4A143B282941D9A7662059F87BD9C6"/>
        <w:category>
          <w:name w:val="Splošno"/>
          <w:gallery w:val="placeholder"/>
        </w:category>
        <w:types>
          <w:type w:val="bbPlcHdr"/>
        </w:types>
        <w:behaviors>
          <w:behavior w:val="content"/>
        </w:behaviors>
        <w:guid w:val="{48202346-E3B2-4663-AAE0-13FE59105525}"/>
      </w:docPartPr>
      <w:docPartBody>
        <w:p w:rsidR="00331BCE" w:rsidRDefault="00D261AC">
          <w:pPr>
            <w:pStyle w:val="C64A143B282941D9A7662059F87BD9C6"/>
          </w:pPr>
          <w:r w:rsidRPr="001A758F">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utiger">
    <w:altName w:val="Courier New"/>
    <w:charset w:val="EE"/>
    <w:family w:val="swiss"/>
    <w:pitch w:val="variable"/>
    <w:sig w:usb0="20007A87" w:usb1="80000000" w:usb2="00000008"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1AC"/>
    <w:rsid w:val="00024270"/>
    <w:rsid w:val="00053B4C"/>
    <w:rsid w:val="001435AF"/>
    <w:rsid w:val="00201D00"/>
    <w:rsid w:val="002D5F52"/>
    <w:rsid w:val="003E168B"/>
    <w:rsid w:val="00467E7E"/>
    <w:rsid w:val="004C19D6"/>
    <w:rsid w:val="005D605D"/>
    <w:rsid w:val="009F22BD"/>
    <w:rsid w:val="00AA0947"/>
    <w:rsid w:val="00BC1744"/>
    <w:rsid w:val="00C23E3B"/>
    <w:rsid w:val="00C274CC"/>
    <w:rsid w:val="00D261AC"/>
    <w:rsid w:val="00EB4DA2"/>
    <w:rsid w:val="00F020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C64A143B282941D9A7662059F87BD9C6">
    <w:name w:val="C64A143B282941D9A7662059F87BD9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O-KA">
      <a:majorFont>
        <a:latin typeface="Frutiger"/>
        <a:ea typeface=""/>
        <a:cs typeface=""/>
      </a:majorFont>
      <a:minorFont>
        <a:latin typeface="Frutiger"/>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540B4-CADF-4848-96AC-4354A05B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OBRAZEC DOKUMENT-VOKASNAGA.dotx</Template>
  <TotalTime>1471</TotalTime>
  <Pages>4</Pages>
  <Words>1491</Words>
  <Characters>8499</Characters>
  <Application>Microsoft Office Word</Application>
  <DocSecurity>0</DocSecurity>
  <Lines>70</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Tehnična specifikacija – Zasebno varovanje</vt:lpstr>
      <vt:lpstr>Naslov dokumenta</vt:lpstr>
    </vt:vector>
  </TitlesOfParts>
  <Company>JHL</Company>
  <LinksUpToDate>false</LinksUpToDate>
  <CharactersWithSpaces>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Tehnična specifikacija – Zasebno varovanje Sklop 4</dc:title>
  <dc:creator>test</dc:creator>
  <cp:lastModifiedBy>Darko Pintarič</cp:lastModifiedBy>
  <cp:revision>7</cp:revision>
  <cp:lastPrinted>2024-03-25T07:04:00Z</cp:lastPrinted>
  <dcterms:created xsi:type="dcterms:W3CDTF">2025-09-29T08:19:00Z</dcterms:created>
  <dcterms:modified xsi:type="dcterms:W3CDTF">2026-03-25T14:02:00Z</dcterms:modified>
  <cp:category>……………</cp:category>
  <cp:contentStatus>1</cp:contentStatus>
</cp:coreProperties>
</file>